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55AEE">
      <w:pPr>
        <w:widowControl/>
        <w:spacing w:line="560" w:lineRule="exact"/>
        <w:ind w:firstLine="72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珠海趣野森活农耕农场项目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介绍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及意向</w:t>
      </w:r>
    </w:p>
    <w:p w14:paraId="53CC2CC0">
      <w:pPr>
        <w:widowControl/>
        <w:spacing w:line="560" w:lineRule="exact"/>
        <w:ind w:firstLine="723" w:firstLineChars="200"/>
        <w:jc w:val="center"/>
        <w:rPr>
          <w:rFonts w:hint="default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合作模式</w:t>
      </w:r>
    </w:p>
    <w:p w14:paraId="1D557803">
      <w:pPr>
        <w:widowControl/>
        <w:spacing w:line="56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6AEF2D18">
      <w:pPr>
        <w:widowControl/>
        <w:spacing w:line="560" w:lineRule="exact"/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一、项目简介</w:t>
      </w:r>
    </w:p>
    <w:p w14:paraId="6A3E873E">
      <w:pPr>
        <w:widowControl/>
        <w:spacing w:line="560" w:lineRule="exact"/>
        <w:ind w:firstLine="560" w:firstLineChars="200"/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本项目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位于珠海市香洲区南屏镇洪保十区域洪湾片区，地处情侣南路南侧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横琴二桥旁，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南临中珠堤，西侧紧邻广澳高速公路。由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红宝石集团下属公司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珠海城市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新中心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建设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开发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建设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打造，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融合生态农业、文化传承与休闲体验，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是珠海市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乡村振兴与城市发展的创新实践样本。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项目遵循“生态优先、产业融合、耕教结合”的规划理念，构建“一核三区”的功能布局体系，形成多层次、复合型的功能空间结构。整体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占地203.56亩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以“绿色循环”为核心理念，科学规划四大功能板块，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农耕体验是农场的核心互动区域，涵盖认种菜园区、蔬果采摘区及亲子活动区，总面积达3.8万㎡。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市民可在“认种菜园区”租赁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平方米的菜地，体验从播种到收获的全流程农耕乐趣，还可选择全托管服务；“蔬果采摘区”，全年轮种番茄、青枣、生菜等时令作物，游客可亲手采摘新鲜食材，感受“田间到餐桌”的自然馈赠。灌溉渠与蓄水池组成了“水系生态区”，既支持“鱼菜共生”的生态循环，开放亲子钓虾、捕鱼活动，兼具灌溉与科普功能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开放活动区通过联营模式，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可开展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各类户外亲子活动、科普培训等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，成为家庭周末微度假的热门地标。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 xml:space="preserve"> </w:t>
      </w:r>
    </w:p>
    <w:p w14:paraId="022D8D06">
      <w:pPr>
        <w:pStyle w:val="2"/>
        <w:rPr>
          <w:rFonts w:hint="eastAsia"/>
          <w:lang w:val="en-US" w:eastAsia="zh-CN"/>
        </w:rPr>
      </w:pPr>
    </w:p>
    <w:p w14:paraId="17825A61">
      <w:pPr>
        <w:widowControl/>
        <w:numPr>
          <w:ilvl w:val="0"/>
          <w:numId w:val="0"/>
        </w:numPr>
        <w:spacing w:line="56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二、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意向合作模式</w:t>
      </w:r>
    </w:p>
    <w:p w14:paraId="13506675">
      <w:pPr>
        <w:widowControl/>
        <w:spacing w:line="560" w:lineRule="exact"/>
        <w:ind w:firstLine="560" w:firstLineChars="200"/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我司于2025年4月启动红宝石趣野森活农耕农场项目的策划、建设，并于2025年8月正式启动项目运营。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为丰富项目经营业态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提升经营收入，拟通过招商方式在项目引入体验式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梅花鹿养殖园。由我司提供项目场地，合作方在指定区域空间内进行自主经营、推广，我司按商定比例参与分成，通过“合作分成、品牌授权”模式，实现双方共赢。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具体意向合作方案如下：</w:t>
      </w:r>
    </w:p>
    <w:p w14:paraId="3637E2F7"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项目定位</w:t>
      </w:r>
    </w:p>
    <w:p w14:paraId="0A70B77B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基于红宝石趣野森活农耕农场项目资源，打造“生态养殖+亲子体验+科普教育”于一体的体验式梅花鹿养殖园，发挥国企土地资源优势及养殖专业技术与运营能力，实现双方共赢。</w:t>
      </w:r>
    </w:p>
    <w:p w14:paraId="01C6884C">
      <w:pPr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合作标的</w:t>
      </w:r>
    </w:p>
    <w:p w14:paraId="660D8ACB">
      <w:pPr>
        <w:numPr>
          <w:ilvl w:val="0"/>
          <w:numId w:val="0"/>
        </w:numPr>
        <w:spacing w:line="24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u w:val="none"/>
        </w:rPr>
        <w:t>亩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梅花鹿养殖及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20亩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饲料草种植</w:t>
      </w:r>
      <w:r>
        <w:rPr>
          <w:rFonts w:hint="eastAsia" w:ascii="宋体" w:hAnsi="宋体" w:eastAsia="宋体" w:cs="宋体"/>
          <w:sz w:val="28"/>
          <w:szCs w:val="28"/>
          <w:u w:val="none"/>
        </w:rPr>
        <w:t>土地使用权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</w:p>
    <w:p w14:paraId="248CBFE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权责划分</w:t>
      </w:r>
    </w:p>
    <w:p w14:paraId="16B028F4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开发公司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提供</w:t>
      </w:r>
      <w:r>
        <w:rPr>
          <w:rFonts w:hint="eastAsia" w:ascii="宋体" w:hAnsi="宋体" w:eastAsia="宋体" w:cs="宋体"/>
          <w:sz w:val="28"/>
          <w:szCs w:val="28"/>
        </w:rPr>
        <w:t>场地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并负责整体场地监管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负责后期经营过程中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运营及推广，包括科普讲解、活动组织及线上推广等；3.负责项目定价及收费。</w:t>
      </w:r>
    </w:p>
    <w:p w14:paraId="485EAF1A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意向合作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方：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 承担项目基础建设，土地平整、牧草种植、围栏及鹿舍搭建；2、负责场地美陈设计及实施、更新、维护；3、提供梅花鹿引种、养殖管理（含饲料、医疗、人工等），保障养殖过程符合环保及动物防疫要求；4、承担日常运营成本。</w:t>
      </w:r>
    </w:p>
    <w:p w14:paraId="3D0A8E75">
      <w:pPr>
        <w:spacing w:line="240" w:lineRule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四、营收模式</w:t>
      </w:r>
    </w:p>
    <w:p w14:paraId="2CA9B6D1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营收内容</w:t>
      </w:r>
    </w:p>
    <w:p w14:paraId="15A8D2BC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项目市场化运营营收（包括不限于门票、梅花鹿互动、投喂、旅拍、科普活动等）；</w:t>
      </w:r>
    </w:p>
    <w:p w14:paraId="2FC0AA6C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2、收益分成</w:t>
      </w:r>
    </w:p>
    <w:p w14:paraId="27EA60A9">
      <w:pPr>
        <w:spacing w:line="240" w:lineRule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具体收益分成方式待洽谈后确定。</w:t>
      </w:r>
    </w:p>
    <w:p w14:paraId="73D961D4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3、合规要求</w:t>
      </w:r>
    </w:p>
    <w:p w14:paraId="6C17F231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 意向合作方需具备办理营业执照、动物防疫条件合格证等证照；</w:t>
      </w:r>
    </w:p>
    <w:p w14:paraId="4487CDB2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 配套建设粪便处理设施，养殖污水达标排放，避免环境污染，符合珠海畜禽养殖污染防治相关规定；</w:t>
      </w:r>
    </w:p>
    <w:p w14:paraId="27E5F79B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 若因政策调整导致项目停摆，意向合作方需无条件配合，并于约定期限内自行处置场地相关自建设施。</w:t>
      </w:r>
    </w:p>
    <w:p w14:paraId="5B94D519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E510850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78D4CD1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05D4990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782CFD5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A327AAD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9355C6C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A723607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656592E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FD9124C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75FD7A0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0A94A91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E941629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4804F54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4C58FFD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CA0147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附 项目实施范围示意图</w:t>
      </w:r>
    </w:p>
    <w:p w14:paraId="2ABDB8FB">
      <w:pPr>
        <w:pStyle w:val="2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-1224915</wp:posOffset>
            </wp:positionH>
            <wp:positionV relativeFrom="paragraph">
              <wp:posOffset>2119630</wp:posOffset>
            </wp:positionV>
            <wp:extent cx="7955280" cy="3981450"/>
            <wp:effectExtent l="0" t="0" r="0" b="7620"/>
            <wp:wrapNone/>
            <wp:docPr id="1" name="图片 1" descr="项目实施范围示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项目实施范围示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5528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193B56">
      <w:pPr>
        <w:pStyle w:val="2"/>
        <w:rPr>
          <w:rFonts w:hint="eastAsia"/>
          <w:lang w:val="en-US" w:eastAsia="zh-CN"/>
        </w:rPr>
      </w:pPr>
    </w:p>
    <w:p w14:paraId="2F8B9DCF">
      <w:pPr>
        <w:widowControl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highlight w:val="none"/>
          <w:lang w:val="en-US" w:eastAsia="zh-CN"/>
        </w:rPr>
      </w:pPr>
    </w:p>
    <w:p w14:paraId="06AA5E5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C223BB7">
      <w:pPr>
        <w:widowControl/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 w14:paraId="0EBDE8E3">
      <w:pPr>
        <w:widowControl/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 w14:paraId="0573A506">
      <w:pPr>
        <w:widowControl/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 w14:paraId="0D0DC87E">
      <w:pPr>
        <w:widowControl/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8860C"/>
    <w:multiLevelType w:val="singleLevel"/>
    <w:tmpl w:val="AF2886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FEB41F"/>
    <w:multiLevelType w:val="singleLevel"/>
    <w:tmpl w:val="3FFEB4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42B65"/>
    <w:rsid w:val="0CED454E"/>
    <w:rsid w:val="12466EEF"/>
    <w:rsid w:val="167A1613"/>
    <w:rsid w:val="22985DCE"/>
    <w:rsid w:val="3B7F9676"/>
    <w:rsid w:val="3FED422C"/>
    <w:rsid w:val="49FE8096"/>
    <w:rsid w:val="4A382C50"/>
    <w:rsid w:val="52C51E7F"/>
    <w:rsid w:val="56920D76"/>
    <w:rsid w:val="57341F18"/>
    <w:rsid w:val="5EFF7415"/>
    <w:rsid w:val="5F7F46BC"/>
    <w:rsid w:val="5F973CD3"/>
    <w:rsid w:val="5FB13CAF"/>
    <w:rsid w:val="6F742B65"/>
    <w:rsid w:val="75FFA744"/>
    <w:rsid w:val="9EBF7A94"/>
    <w:rsid w:val="BC79B07E"/>
    <w:rsid w:val="E4FFD616"/>
    <w:rsid w:val="EDFECA70"/>
    <w:rsid w:val="EF7F2CA1"/>
    <w:rsid w:val="FDF5D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663</Words>
  <Characters>671</Characters>
  <Lines>0</Lines>
  <Paragraphs>0</Paragraphs>
  <TotalTime>23</TotalTime>
  <ScaleCrop>false</ScaleCrop>
  <LinksUpToDate>false</LinksUpToDate>
  <CharactersWithSpaces>676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2025-05-27T17:04:00Z</dcterms:created>
  <dc:creator>瞌睡牛</dc:creator>
  <cp:lastModifiedBy>林志彬</cp:lastModifiedBy>
  <dcterms:modified xsi:type="dcterms:W3CDTF">2026-01-16T09:42:43Z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04530E2B098D4A7AB062FA45D8098426_11</vt:lpwstr>
  </property>
  <property fmtid="{D5CDD505-2E9C-101B-9397-08002B2CF9AE}" pid="4" name="KSOTemplateDocerSaveRecord">
    <vt:lpwstr>eyJoZGlkIjoiYTA2MTI4N2Y1MWU2ZWYxODVhYmNlYTUyOTI3M2IwZWIifQ==</vt:lpwstr>
  </property>
</Properties>
</file>