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44"/>
          <w:szCs w:val="44"/>
        </w:rPr>
      </w:pPr>
      <w:bookmarkStart w:id="0" w:name="_Hlk17416566"/>
      <w:r>
        <w:rPr>
          <w:rFonts w:hint="eastAsia" w:ascii="Times New Roman" w:hAnsi="Times New Roman" w:eastAsia="隶书" w:cs="Times New Roman"/>
          <w:b/>
          <w:bCs/>
          <w:sz w:val="44"/>
          <w:szCs w:val="44"/>
        </w:rPr>
        <w:t>横琴杧洲隧道工程</w:t>
      </w:r>
    </w:p>
    <w:p>
      <w:pPr>
        <w:spacing w:after="156" w:afterLines="50"/>
        <w:jc w:val="center"/>
        <w:rPr>
          <w:rFonts w:ascii="Times New Roman" w:hAnsi="Times New Roman" w:eastAsia="隶书" w:cs="Times New Roman"/>
          <w:b/>
          <w:bCs/>
          <w:sz w:val="44"/>
          <w:szCs w:val="44"/>
        </w:rPr>
      </w:pPr>
      <w:r>
        <w:rPr>
          <w:rFonts w:hint="eastAsia" w:ascii="Times New Roman" w:hAnsi="Times New Roman" w:eastAsia="隶书" w:cs="Times New Roman"/>
          <w:b/>
          <w:bCs/>
          <w:sz w:val="44"/>
          <w:szCs w:val="44"/>
        </w:rPr>
        <w:t>环境影响评价公众参与说明</w:t>
      </w:r>
    </w:p>
    <w:bookmarkEnd w:id="0"/>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宋体" w:cs="Times New Roman"/>
          <w:b/>
          <w:bCs/>
          <w:sz w:val="32"/>
          <w:szCs w:val="32"/>
        </w:rPr>
      </w:pPr>
      <w:r>
        <w:rPr>
          <w:rFonts w:hint="eastAsia" w:ascii="Times New Roman" w:hAnsi="Times New Roman" w:eastAsia="宋体" w:cs="Times New Roman"/>
          <w:b/>
          <w:bCs/>
          <w:sz w:val="32"/>
          <w:szCs w:val="32"/>
        </w:rPr>
        <w:t>珠海大横琴城市新中心发展有限公司</w:t>
      </w:r>
    </w:p>
    <w:p>
      <w:pPr>
        <w:spacing w:after="156" w:afterLines="50"/>
        <w:jc w:val="center"/>
        <w:rPr>
          <w:rFonts w:ascii="Times New Roman" w:hAnsi="Times New Roman" w:eastAsia="宋体" w:cs="Times New Roman"/>
          <w:b/>
          <w:bCs/>
          <w:sz w:val="32"/>
          <w:szCs w:val="32"/>
        </w:rPr>
      </w:pPr>
      <w:r>
        <w:rPr>
          <w:rFonts w:ascii="Times New Roman" w:hAnsi="Times New Roman" w:eastAsia="宋体" w:cs="Times New Roman"/>
          <w:b/>
          <w:bCs/>
          <w:sz w:val="32"/>
          <w:szCs w:val="32"/>
        </w:rPr>
        <w:t>2021年7月</w:t>
      </w:r>
    </w:p>
    <w:p>
      <w:pPr>
        <w:spacing w:after="156" w:afterLines="50"/>
        <w:jc w:val="center"/>
        <w:rPr>
          <w:rFonts w:ascii="Times New Roman" w:hAnsi="Times New Roman" w:eastAsia="隶书" w:cs="Times New Roman"/>
          <w:b/>
          <w:bCs/>
          <w:sz w:val="52"/>
          <w:szCs w:val="52"/>
        </w:rPr>
      </w:pPr>
    </w:p>
    <w:p>
      <w:pPr>
        <w:spacing w:after="156" w:afterLines="50"/>
        <w:jc w:val="center"/>
        <w:rPr>
          <w:rFonts w:ascii="Times New Roman" w:hAnsi="Times New Roman" w:eastAsia="隶书" w:cs="Times New Roman"/>
          <w:b/>
          <w:bCs/>
          <w:sz w:val="52"/>
          <w:szCs w:val="52"/>
        </w:rPr>
        <w:sectPr>
          <w:headerReference r:id="rId3" w:type="default"/>
          <w:pgSz w:w="11906" w:h="16838"/>
          <w:pgMar w:top="1440" w:right="1800" w:bottom="1440" w:left="1800" w:header="851" w:footer="992" w:gutter="0"/>
          <w:cols w:space="425" w:num="1"/>
          <w:docGrid w:type="lines" w:linePitch="312" w:charSpace="0"/>
        </w:sectPr>
      </w:pPr>
    </w:p>
    <w:p>
      <w:pPr>
        <w:spacing w:line="600" w:lineRule="exact"/>
        <w:jc w:val="center"/>
        <w:rPr>
          <w:rFonts w:ascii="黑体" w:hAnsi="黑体" w:eastAsia="黑体" w:cs="Times New Roman"/>
          <w:b/>
          <w:bCs/>
          <w:spacing w:val="-18"/>
          <w:sz w:val="36"/>
          <w:szCs w:val="32"/>
        </w:rPr>
      </w:pPr>
      <w:r>
        <w:rPr>
          <w:rFonts w:hint="eastAsia" w:ascii="黑体" w:hAnsi="黑体" w:eastAsia="黑体" w:cs="Times New Roman"/>
          <w:b/>
          <w:bCs/>
          <w:spacing w:val="-18"/>
          <w:sz w:val="36"/>
          <w:szCs w:val="32"/>
        </w:rPr>
        <w:t>横琴</w:t>
      </w:r>
      <w:r>
        <w:rPr>
          <w:rFonts w:hint="eastAsia" w:ascii="黑体" w:hAnsi="黑体" w:eastAsia="黑体" w:cs="宋体"/>
          <w:b/>
          <w:bCs/>
          <w:spacing w:val="-18"/>
          <w:sz w:val="36"/>
          <w:szCs w:val="32"/>
        </w:rPr>
        <w:t>杧</w:t>
      </w:r>
      <w:r>
        <w:rPr>
          <w:rFonts w:hint="eastAsia" w:ascii="黑体" w:hAnsi="黑体" w:eastAsia="黑体" w:cs="方正小标宋简体"/>
          <w:b/>
          <w:bCs/>
          <w:spacing w:val="-18"/>
          <w:sz w:val="36"/>
          <w:szCs w:val="32"/>
        </w:rPr>
        <w:t>洲隧道工程</w:t>
      </w:r>
      <w:r>
        <w:rPr>
          <w:rFonts w:hint="eastAsia" w:ascii="黑体" w:hAnsi="黑体" w:eastAsia="黑体" w:cs="Times New Roman"/>
          <w:b/>
          <w:bCs/>
          <w:spacing w:val="-18"/>
          <w:sz w:val="36"/>
          <w:szCs w:val="32"/>
        </w:rPr>
        <w:t>环境影响评价公众参与说明</w:t>
      </w:r>
    </w:p>
    <w:p>
      <w:pPr>
        <w:keepNext/>
        <w:keepLines/>
        <w:adjustRightInd w:val="0"/>
        <w:snapToGrid w:val="0"/>
        <w:spacing w:before="156" w:after="20" w:line="360" w:lineRule="auto"/>
        <w:outlineLvl w:val="0"/>
        <w:rPr>
          <w:rFonts w:ascii="Times New Roman" w:hAnsi="Times New Roman" w:cs="Times New Roman"/>
          <w:sz w:val="28"/>
          <w:szCs w:val="28"/>
        </w:rPr>
      </w:pPr>
      <w:r>
        <w:rPr>
          <w:rFonts w:ascii="Times New Roman" w:hAnsi="Times New Roman" w:eastAsia="黑体" w:cs="Times New Roman"/>
          <w:b/>
          <w:bCs/>
          <w:kern w:val="44"/>
          <w:sz w:val="32"/>
          <w:szCs w:val="20"/>
        </w:rPr>
        <w:t>1 概述</w:t>
      </w:r>
      <w:r>
        <w:rPr>
          <w:rFonts w:ascii="Times New Roman" w:hAnsi="Times New Roman" w:cs="Times New Roman"/>
          <w:sz w:val="28"/>
          <w:szCs w:val="28"/>
        </w:rPr>
        <w:t xml:space="preserve">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按照《环境影响评价公众参与办法》（生态环境部 部令第4 号）的规定和要求，珠海大横琴城市新中心发展有限公司作为横琴杧洲隧道工程环境影响报告书公众参与的唯一责任主体，认真履行责任，完成了以下各阶段的公众参与工作：在环评初期阶段，通过网站公示公告的方式公开环境影响评价信息，广泛征求公众意见；在报告书编制过程中，通过网络、现场张贴公告的方式充分征求了公众意见。经过广泛征求可能受本项目影响的公众意见，同时对公众反馈意见情况进行了分析，最后按照要求编制了《横琴杧洲隧道工程环境影响评价公众参与说明》。</w:t>
      </w:r>
    </w:p>
    <w:p>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sz w:val="24"/>
          <w:szCs w:val="24"/>
        </w:rPr>
        <w:t>本公众参与说明的最终目的是为了兼顾公众利益，促进本工程环境保护措施有效的落实，最大限度地降低工程建设对周边环境的影响，促进珠海市横琴新区地方经济和环境保护的协调发展，得到本项目周围公众充分的认识、认可，得到公众的支持和理解。首次公示在建设单位确定承担环境影响评价工作的环境影响评价机构后7个工作日内进行；第二次公示在项目环境影响报告书征求意见稿形成后进行，征求公众意见的期限不少于10个工作日。通过公众调查，广泛收集本工程所在地公众对本工程实施的态度、意见和要求，为管理部门对工程的决策提供参考依据。</w:t>
      </w:r>
    </w:p>
    <w:p>
      <w:pPr>
        <w:keepNext/>
        <w:keepLines/>
        <w:adjustRightInd w:val="0"/>
        <w:snapToGrid w:val="0"/>
        <w:spacing w:before="156" w:after="20" w:line="360" w:lineRule="auto"/>
        <w:outlineLvl w:val="0"/>
        <w:rPr>
          <w:rFonts w:ascii="Times New Roman" w:hAnsi="Times New Roman" w:eastAsia="黑体" w:cs="Times New Roman"/>
          <w:b/>
          <w:bCs/>
          <w:kern w:val="44"/>
          <w:sz w:val="32"/>
          <w:szCs w:val="20"/>
        </w:rPr>
      </w:pPr>
      <w:r>
        <w:rPr>
          <w:rFonts w:ascii="Times New Roman" w:hAnsi="Times New Roman" w:eastAsia="黑体" w:cs="Times New Roman"/>
          <w:b/>
          <w:bCs/>
          <w:kern w:val="44"/>
          <w:sz w:val="32"/>
          <w:szCs w:val="20"/>
        </w:rPr>
        <w:t xml:space="preserve">2 首次环境影响评价信息公开情况 </w:t>
      </w:r>
    </w:p>
    <w:p>
      <w:pPr>
        <w:pStyle w:val="2"/>
        <w:widowControl/>
        <w:tabs>
          <w:tab w:val="left" w:pos="576"/>
        </w:tabs>
        <w:adjustRightInd w:val="0"/>
        <w:snapToGrid w:val="0"/>
        <w:spacing w:before="312" w:beforeLines="100" w:after="312" w:afterLines="100" w:line="400" w:lineRule="exact"/>
        <w:ind w:left="576" w:hanging="576"/>
        <w:jc w:val="left"/>
        <w:rPr>
          <w:rFonts w:ascii="Times New Roman" w:hAnsi="Times New Roman" w:eastAsia="黑体" w:cs="Times New Roman"/>
          <w:b w:val="0"/>
          <w:bCs w:val="0"/>
          <w:snapToGrid w:val="0"/>
          <w:sz w:val="30"/>
          <w:szCs w:val="30"/>
          <w:lang w:val="zh-CN"/>
        </w:rPr>
      </w:pPr>
      <w:r>
        <w:rPr>
          <w:rFonts w:ascii="Times New Roman" w:hAnsi="Times New Roman" w:eastAsia="黑体" w:cs="Times New Roman"/>
          <w:snapToGrid w:val="0"/>
          <w:sz w:val="30"/>
          <w:szCs w:val="30"/>
          <w:lang w:val="zh-CN" w:eastAsia="zh-CN"/>
        </w:rPr>
        <w:t>2.1 公开内容及日期</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本项目首次信息公告包括以下内容：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（1）建设项目的基本情况；</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（2）建设项目的建设单位名称和联系方式；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（3）承担环评工作的境影响评价机构名称及联系方式；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（4）公众意见表的网络链接；</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w:t>
      </w:r>
      <w:bookmarkStart w:id="1" w:name="_Hlk17415385"/>
      <w:r>
        <w:rPr>
          <w:rFonts w:hint="eastAsia" w:ascii="Times New Roman" w:hAnsi="Times New Roman" w:eastAsia="宋体" w:cs="Times New Roman"/>
          <w:sz w:val="24"/>
          <w:szCs w:val="24"/>
        </w:rPr>
        <w:t>提交公众意见表的方式和途径</w:t>
      </w:r>
      <w:bookmarkEnd w:id="1"/>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cs="Times New Roman"/>
          <w:sz w:val="28"/>
          <w:szCs w:val="28"/>
        </w:rPr>
      </w:pPr>
      <w:r>
        <w:rPr>
          <w:rFonts w:ascii="Times New Roman" w:hAnsi="Times New Roman" w:eastAsia="宋体" w:cs="Times New Roman"/>
          <w:sz w:val="24"/>
          <w:szCs w:val="24"/>
        </w:rPr>
        <w:t>本项目建设单位于2021年1月29日确定了承担环境影响评价工作的环境影响评价机构为</w:t>
      </w:r>
      <w:r>
        <w:rPr>
          <w:rFonts w:hint="eastAsia" w:ascii="Times New Roman" w:hAnsi="Times New Roman" w:eastAsia="宋体" w:cs="Times New Roman"/>
          <w:sz w:val="24"/>
          <w:szCs w:val="24"/>
        </w:rPr>
        <w:t>三平环保咨询（北京）有限公司</w:t>
      </w:r>
      <w:r>
        <w:rPr>
          <w:rFonts w:ascii="Times New Roman" w:hAnsi="Times New Roman" w:eastAsia="宋体" w:cs="Times New Roman"/>
          <w:sz w:val="24"/>
          <w:szCs w:val="24"/>
        </w:rPr>
        <w:t>，本项目首次环境影响评价信息公开日期为2021年2月4日，符合《环境影响评价公众参与办法》中第九条“建设单位应当在确定环境影响报告书编制单位后7个工作日内，进行环评信息首次公开”的要求。</w:t>
      </w:r>
    </w:p>
    <w:p>
      <w:pPr>
        <w:pStyle w:val="2"/>
        <w:widowControl/>
        <w:tabs>
          <w:tab w:val="left" w:pos="576"/>
        </w:tabs>
        <w:adjustRightInd w:val="0"/>
        <w:snapToGrid w:val="0"/>
        <w:spacing w:before="312" w:beforeLines="100" w:after="312" w:afterLines="100" w:line="400" w:lineRule="exact"/>
        <w:ind w:left="576" w:hanging="576"/>
        <w:jc w:val="left"/>
        <w:rPr>
          <w:rFonts w:ascii="Times New Roman" w:hAnsi="Times New Roman" w:eastAsia="黑体" w:cs="Times New Roman"/>
          <w:snapToGrid w:val="0"/>
          <w:sz w:val="30"/>
          <w:szCs w:val="30"/>
          <w:lang w:val="zh-CN" w:eastAsia="zh-CN"/>
        </w:rPr>
      </w:pPr>
      <w:r>
        <w:rPr>
          <w:rFonts w:ascii="Times New Roman" w:hAnsi="Times New Roman" w:eastAsia="黑体" w:cs="Times New Roman"/>
          <w:snapToGrid w:val="0"/>
          <w:sz w:val="30"/>
          <w:szCs w:val="30"/>
          <w:lang w:val="zh-CN" w:eastAsia="zh-CN"/>
        </w:rPr>
        <w:t xml:space="preserve">2.2 公开方式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按照《环境影响评价公众参与办法》的要求，本项目在</w:t>
      </w:r>
      <w:r>
        <w:rPr>
          <w:rFonts w:hint="eastAsia" w:ascii="Times New Roman" w:hAnsi="Times New Roman" w:eastAsia="宋体" w:cs="Times New Roman"/>
          <w:sz w:val="24"/>
          <w:szCs w:val="24"/>
        </w:rPr>
        <w:t>大横琴城市新中心网站</w:t>
      </w:r>
      <w:r>
        <w:rPr>
          <w:rFonts w:ascii="Times New Roman" w:hAnsi="Times New Roman" w:eastAsia="宋体" w:cs="Times New Roman"/>
          <w:sz w:val="24"/>
          <w:szCs w:val="24"/>
        </w:rPr>
        <w:t>进行了首次网上公示，公示网址为：</w:t>
      </w:r>
      <w:r>
        <w:fldChar w:fldCharType="begin"/>
      </w:r>
      <w:r>
        <w:instrText xml:space="preserve"> HYPERLINK "http://www.zhdhqx.com/article-details-167.html" </w:instrText>
      </w:r>
      <w:r>
        <w:fldChar w:fldCharType="separate"/>
      </w:r>
      <w:r>
        <w:rPr>
          <w:rStyle w:val="13"/>
        </w:rPr>
        <w:t>http://www.zhdhqx.com/article-details-167.html</w:t>
      </w:r>
      <w:r>
        <w:rPr>
          <w:rStyle w:val="13"/>
        </w:rPr>
        <w:fldChar w:fldCharType="end"/>
      </w:r>
      <w:r>
        <w:rPr>
          <w:rFonts w:ascii="Times New Roman" w:hAnsi="Times New Roman" w:eastAsia="宋体" w:cs="Times New Roman"/>
          <w:sz w:val="24"/>
          <w:szCs w:val="24"/>
        </w:rPr>
        <w:t>。</w:t>
      </w:r>
      <w:r>
        <w:rPr>
          <w:rFonts w:hint="eastAsia" w:ascii="Times New Roman" w:hAnsi="Times New Roman" w:eastAsia="宋体" w:cs="Times New Roman"/>
          <w:sz w:val="24"/>
          <w:szCs w:val="24"/>
        </w:rPr>
        <w:t>大横琴城市新中心网站是珠海大横琴城市新中心发展有限公司官网，用来发布公司各类新闻资讯及相关项目动态信息，具有很大的</w:t>
      </w:r>
      <w:r>
        <w:rPr>
          <w:rFonts w:ascii="Times New Roman" w:hAnsi="Times New Roman" w:eastAsia="宋体" w:cs="Times New Roman"/>
          <w:sz w:val="24"/>
          <w:szCs w:val="24"/>
        </w:rPr>
        <w:t>知名度</w:t>
      </w:r>
      <w:r>
        <w:rPr>
          <w:rFonts w:hint="eastAsia" w:ascii="Times New Roman" w:hAnsi="Times New Roman" w:eastAsia="宋体" w:cs="Times New Roman"/>
          <w:sz w:val="24"/>
          <w:szCs w:val="24"/>
        </w:rPr>
        <w:t>。</w:t>
      </w:r>
      <w:r>
        <w:rPr>
          <w:rFonts w:ascii="Times New Roman" w:hAnsi="Times New Roman" w:eastAsia="宋体" w:cs="Times New Roman"/>
          <w:sz w:val="24"/>
          <w:szCs w:val="24"/>
        </w:rPr>
        <w:t>载体的选择符合《环境影响评价公众参与办法》要求。公示时间为2021年2月4日。公示的截屏图片以及全文见图2.2-1。</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591883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918835"/>
                    </a:xfrm>
                    <a:prstGeom prst="rect">
                      <a:avLst/>
                    </a:prstGeom>
                  </pic:spPr>
                </pic:pic>
              </a:graphicData>
            </a:graphic>
          </wp:inline>
        </w:drawing>
      </w:r>
    </w:p>
    <w:p>
      <w:pPr>
        <w:spacing w:line="600" w:lineRule="exact"/>
        <w:ind w:firstLine="482" w:firstLineChars="200"/>
        <w:jc w:val="center"/>
        <w:rPr>
          <w:rFonts w:ascii="Times New Roman" w:hAnsi="Times New Roman" w:eastAsia="宋体" w:cs="Times New Roman"/>
          <w:b/>
          <w:sz w:val="24"/>
          <w:szCs w:val="21"/>
          <w:lang w:val="zh-CN"/>
        </w:rPr>
      </w:pPr>
      <w:r>
        <w:rPr>
          <w:rFonts w:ascii="Times New Roman" w:hAnsi="Times New Roman" w:eastAsia="宋体" w:cs="Times New Roman"/>
          <w:b/>
          <w:sz w:val="24"/>
          <w:szCs w:val="21"/>
          <w:lang w:val="zh-CN"/>
        </w:rPr>
        <w:t>图2.2-1 首次网上公示网站截图</w:t>
      </w:r>
    </w:p>
    <w:p>
      <w:pPr>
        <w:pStyle w:val="2"/>
        <w:widowControl/>
        <w:tabs>
          <w:tab w:val="left" w:pos="576"/>
        </w:tabs>
        <w:adjustRightInd w:val="0"/>
        <w:snapToGrid w:val="0"/>
        <w:spacing w:before="312" w:beforeLines="100" w:after="312" w:afterLines="100" w:line="400" w:lineRule="exact"/>
        <w:ind w:left="576" w:hanging="576"/>
        <w:jc w:val="left"/>
        <w:rPr>
          <w:rFonts w:ascii="Times New Roman" w:hAnsi="Times New Roman" w:eastAsia="黑体" w:cs="Times New Roman"/>
          <w:snapToGrid w:val="0"/>
          <w:sz w:val="30"/>
          <w:szCs w:val="30"/>
          <w:lang w:val="zh-CN" w:eastAsia="zh-CN"/>
        </w:rPr>
      </w:pPr>
      <w:r>
        <w:rPr>
          <w:rFonts w:ascii="Times New Roman" w:hAnsi="Times New Roman" w:eastAsia="黑体" w:cs="Times New Roman"/>
          <w:snapToGrid w:val="0"/>
          <w:sz w:val="30"/>
          <w:szCs w:val="30"/>
          <w:lang w:val="zh-CN" w:eastAsia="zh-CN"/>
        </w:rPr>
        <w:t xml:space="preserve">2.3 公众意见情况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首次环评信息以网站公示的方式进行公示，首次公示日起至本项目环境影响报告书征求意见稿公示前未收到任何公众来信、邮件及电话。</w:t>
      </w:r>
    </w:p>
    <w:p>
      <w:pPr>
        <w:keepNext/>
        <w:keepLines/>
        <w:adjustRightInd w:val="0"/>
        <w:snapToGrid w:val="0"/>
        <w:spacing w:before="156" w:after="20" w:line="360" w:lineRule="auto"/>
        <w:outlineLvl w:val="0"/>
        <w:rPr>
          <w:rFonts w:ascii="Times New Roman" w:hAnsi="Times New Roman" w:eastAsia="黑体" w:cs="Times New Roman"/>
          <w:b/>
          <w:bCs/>
          <w:kern w:val="44"/>
          <w:sz w:val="32"/>
          <w:szCs w:val="20"/>
        </w:rPr>
      </w:pPr>
      <w:r>
        <w:rPr>
          <w:rFonts w:ascii="Times New Roman" w:hAnsi="Times New Roman" w:eastAsia="黑体" w:cs="Times New Roman"/>
          <w:b/>
          <w:bCs/>
          <w:kern w:val="44"/>
          <w:sz w:val="32"/>
          <w:szCs w:val="20"/>
        </w:rPr>
        <w:t xml:space="preserve">3 征求意见稿公示情况 </w:t>
      </w:r>
    </w:p>
    <w:p>
      <w:pPr>
        <w:pStyle w:val="2"/>
        <w:widowControl/>
        <w:tabs>
          <w:tab w:val="left" w:pos="576"/>
        </w:tabs>
        <w:adjustRightInd w:val="0"/>
        <w:snapToGrid w:val="0"/>
        <w:spacing w:before="312" w:beforeLines="100" w:after="312" w:afterLines="100" w:line="400" w:lineRule="exact"/>
        <w:ind w:left="576" w:hanging="576"/>
        <w:jc w:val="left"/>
        <w:rPr>
          <w:rFonts w:ascii="Times New Roman" w:hAnsi="Times New Roman" w:eastAsia="黑体" w:cs="Times New Roman"/>
          <w:snapToGrid w:val="0"/>
          <w:sz w:val="30"/>
          <w:szCs w:val="30"/>
          <w:lang w:val="zh-CN" w:eastAsia="zh-CN"/>
        </w:rPr>
      </w:pPr>
      <w:r>
        <w:rPr>
          <w:rFonts w:ascii="Times New Roman" w:hAnsi="Times New Roman" w:eastAsia="黑体" w:cs="Times New Roman"/>
          <w:snapToGrid w:val="0"/>
          <w:sz w:val="30"/>
          <w:szCs w:val="30"/>
          <w:lang w:val="zh-CN" w:eastAsia="zh-CN"/>
        </w:rPr>
        <w:t xml:space="preserve">3.1 公示内容及时限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主要公示内容：环境影响报告书（征求意见稿）全本。征求意见稿的文本内容包括了总论、工程概况、工程分析、环境影响预测与评价、环境事故风险分析与评价、</w:t>
      </w:r>
      <w:r>
        <w:rPr>
          <w:rFonts w:hint="eastAsia" w:ascii="Times New Roman" w:hAnsi="Times New Roman" w:eastAsia="宋体" w:cs="Times New Roman"/>
          <w:sz w:val="24"/>
          <w:szCs w:val="24"/>
        </w:rPr>
        <w:t>环境保护</w:t>
      </w:r>
      <w:r>
        <w:rPr>
          <w:rFonts w:ascii="Times New Roman" w:hAnsi="Times New Roman" w:eastAsia="宋体" w:cs="Times New Roman"/>
          <w:sz w:val="24"/>
          <w:szCs w:val="24"/>
        </w:rPr>
        <w:t>对策措施、</w:t>
      </w:r>
      <w:r>
        <w:rPr>
          <w:rFonts w:hint="eastAsia" w:ascii="Times New Roman" w:hAnsi="Times New Roman" w:eastAsia="宋体" w:cs="Times New Roman"/>
          <w:sz w:val="24"/>
          <w:szCs w:val="24"/>
        </w:rPr>
        <w:t>工程的环境</w:t>
      </w:r>
      <w:r>
        <w:rPr>
          <w:rFonts w:ascii="Times New Roman" w:hAnsi="Times New Roman" w:eastAsia="宋体" w:cs="Times New Roman"/>
          <w:sz w:val="24"/>
          <w:szCs w:val="24"/>
        </w:rPr>
        <w:t>可行性分析和结论章节，符合《环境影响评价公众参与办法》“征求意见稿应是主要内容基本完成的环境影响报告书”的要求。</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公开时间：2021年6月7日至2021年6月21日共10个工作日，符合《环境影响评价公众参与办法》要求。</w:t>
      </w:r>
    </w:p>
    <w:p>
      <w:pPr>
        <w:pStyle w:val="2"/>
        <w:widowControl/>
        <w:tabs>
          <w:tab w:val="left" w:pos="576"/>
        </w:tabs>
        <w:adjustRightInd w:val="0"/>
        <w:snapToGrid w:val="0"/>
        <w:spacing w:before="312" w:beforeLines="100" w:after="312" w:afterLines="100" w:line="400" w:lineRule="exact"/>
        <w:ind w:left="576" w:hanging="576"/>
        <w:jc w:val="left"/>
        <w:rPr>
          <w:rFonts w:ascii="Times New Roman" w:hAnsi="Times New Roman" w:eastAsia="黑体" w:cs="Times New Roman"/>
          <w:snapToGrid w:val="0"/>
          <w:sz w:val="30"/>
          <w:szCs w:val="30"/>
          <w:lang w:val="zh-CN" w:eastAsia="zh-CN"/>
        </w:rPr>
      </w:pPr>
      <w:r>
        <w:rPr>
          <w:rFonts w:ascii="Times New Roman" w:hAnsi="Times New Roman" w:eastAsia="黑体" w:cs="Times New Roman"/>
          <w:snapToGrid w:val="0"/>
          <w:sz w:val="30"/>
          <w:szCs w:val="30"/>
          <w:lang w:val="zh-CN" w:eastAsia="zh-CN"/>
        </w:rPr>
        <w:t xml:space="preserve">3.2 公示方式 </w:t>
      </w:r>
    </w:p>
    <w:p>
      <w:pPr>
        <w:pStyle w:val="3"/>
        <w:rPr>
          <w:rFonts w:ascii="Times New Roman" w:hAnsi="Times New Roman" w:eastAsia="宋体" w:cs="Times New Roman"/>
          <w:sz w:val="24"/>
          <w:szCs w:val="24"/>
        </w:rPr>
      </w:pPr>
      <w:r>
        <w:rPr>
          <w:rFonts w:ascii="Times New Roman" w:hAnsi="Times New Roman" w:eastAsia="宋体" w:cs="Times New Roman"/>
          <w:sz w:val="24"/>
          <w:szCs w:val="24"/>
        </w:rPr>
        <w:t xml:space="preserve">3.2.1 网络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按照《环境影响评价公众参与办法》的要求，本项目在</w:t>
      </w:r>
      <w:r>
        <w:rPr>
          <w:rFonts w:hint="eastAsia" w:ascii="Times New Roman" w:hAnsi="Times New Roman" w:eastAsia="宋体" w:cs="Times New Roman"/>
          <w:sz w:val="24"/>
          <w:szCs w:val="24"/>
        </w:rPr>
        <w:t>大横琴城市新中心网</w:t>
      </w:r>
      <w:r>
        <w:rPr>
          <w:rFonts w:ascii="Times New Roman" w:hAnsi="Times New Roman" w:eastAsia="宋体" w:cs="Times New Roman"/>
          <w:sz w:val="24"/>
          <w:szCs w:val="24"/>
        </w:rPr>
        <w:t>进行了征求意见稿网上公示，公示网址为：</w:t>
      </w:r>
      <w:r>
        <w:fldChar w:fldCharType="begin"/>
      </w:r>
      <w:r>
        <w:instrText xml:space="preserve"> HYPERLINK "http://zhdhqx.com/article-details-195.html" </w:instrText>
      </w:r>
      <w:r>
        <w:fldChar w:fldCharType="separate"/>
      </w:r>
      <w:r>
        <w:rPr>
          <w:rStyle w:val="13"/>
        </w:rPr>
        <w:t>http://zhdhqx.com/article-details-195.html</w:t>
      </w:r>
      <w:r>
        <w:rPr>
          <w:rStyle w:val="13"/>
        </w:rPr>
        <w:fldChar w:fldCharType="end"/>
      </w:r>
      <w:r>
        <w:rPr>
          <w:rFonts w:hint="eastAsia" w:ascii="Times New Roman" w:hAnsi="Times New Roman" w:eastAsia="宋体" w:cs="Times New Roman"/>
          <w:sz w:val="24"/>
          <w:szCs w:val="24"/>
        </w:rPr>
        <w:t>。大横琴城市新中心网站是珠海大横琴城市新中心发展有限公司官网，用来发布公司各类新闻资讯及相关项目动态信息，具有很大的知名度。</w:t>
      </w:r>
      <w:r>
        <w:rPr>
          <w:rFonts w:ascii="Times New Roman" w:hAnsi="Times New Roman" w:eastAsia="宋体" w:cs="Times New Roman"/>
          <w:sz w:val="24"/>
          <w:szCs w:val="24"/>
        </w:rPr>
        <w:t>载体的选择符合《环境影响评价公众参与办法》要求。公示时间为2021年6月7日至2021年6月21日共10个工作日。公示的截屏图片以及全文见图3.2-1。</w:t>
      </w:r>
    </w:p>
    <w:p>
      <w:pPr>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5274310" cy="41738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173855"/>
                    </a:xfrm>
                    <a:prstGeom prst="rect">
                      <a:avLst/>
                    </a:prstGeom>
                  </pic:spPr>
                </pic:pic>
              </a:graphicData>
            </a:graphic>
          </wp:inline>
        </w:drawing>
      </w:r>
    </w:p>
    <w:p>
      <w:pPr>
        <w:spacing w:line="600" w:lineRule="exact"/>
        <w:ind w:firstLine="482" w:firstLineChars="200"/>
        <w:jc w:val="center"/>
        <w:rPr>
          <w:rFonts w:ascii="Times New Roman" w:hAnsi="Times New Roman" w:eastAsia="宋体" w:cs="Times New Roman"/>
          <w:b/>
          <w:sz w:val="24"/>
          <w:szCs w:val="21"/>
          <w:lang w:val="zh-CN" w:eastAsia="zh-CN"/>
        </w:rPr>
      </w:pPr>
      <w:r>
        <w:rPr>
          <w:rFonts w:ascii="Times New Roman" w:hAnsi="Times New Roman" w:eastAsia="宋体" w:cs="Times New Roman"/>
          <w:b/>
          <w:sz w:val="24"/>
          <w:szCs w:val="21"/>
          <w:lang w:val="zh-CN" w:eastAsia="zh-CN"/>
        </w:rPr>
        <w:t>图</w:t>
      </w:r>
      <w:r>
        <w:rPr>
          <w:rFonts w:ascii="Times New Roman" w:hAnsi="Times New Roman" w:eastAsia="宋体" w:cs="Times New Roman"/>
          <w:b/>
          <w:sz w:val="24"/>
          <w:szCs w:val="21"/>
          <w:lang w:val="zh-CN"/>
        </w:rPr>
        <w:t>3.2-1 征求意见稿</w:t>
      </w:r>
      <w:r>
        <w:rPr>
          <w:rFonts w:ascii="Times New Roman" w:hAnsi="Times New Roman" w:eastAsia="宋体" w:cs="Times New Roman"/>
          <w:b/>
          <w:sz w:val="24"/>
          <w:szCs w:val="21"/>
          <w:lang w:val="zh-CN" w:eastAsia="zh-CN"/>
        </w:rPr>
        <w:t>网上公示网站截图</w:t>
      </w:r>
    </w:p>
    <w:p>
      <w:pPr>
        <w:pStyle w:val="3"/>
        <w:rPr>
          <w:rFonts w:ascii="Times New Roman" w:hAnsi="Times New Roman" w:eastAsia="宋体" w:cs="Times New Roman"/>
          <w:sz w:val="24"/>
          <w:szCs w:val="24"/>
        </w:rPr>
      </w:pPr>
      <w:r>
        <w:rPr>
          <w:rFonts w:ascii="Times New Roman" w:hAnsi="Times New Roman" w:eastAsia="宋体" w:cs="Times New Roman"/>
          <w:sz w:val="24"/>
          <w:szCs w:val="24"/>
        </w:rPr>
        <w:t>3.2.2 报纸</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按照《环境影响评价公众参与办法》的要求，本项目在</w:t>
      </w:r>
      <w:r>
        <w:rPr>
          <w:rFonts w:hint="eastAsia" w:ascii="Times New Roman" w:hAnsi="Times New Roman" w:eastAsia="宋体" w:cs="Times New Roman"/>
          <w:sz w:val="24"/>
          <w:szCs w:val="24"/>
        </w:rPr>
        <w:t>珠海特区报</w:t>
      </w:r>
      <w:r>
        <w:rPr>
          <w:rFonts w:ascii="Times New Roman" w:hAnsi="Times New Roman" w:eastAsia="宋体" w:cs="Times New Roman"/>
          <w:sz w:val="24"/>
          <w:szCs w:val="24"/>
        </w:rPr>
        <w:t>进行了征求意见稿报纸公示</w:t>
      </w:r>
      <w:r>
        <w:rPr>
          <w:rFonts w:hint="eastAsia" w:ascii="Times New Roman" w:hAnsi="Times New Roman" w:eastAsia="宋体" w:cs="Times New Roman"/>
          <w:sz w:val="24"/>
          <w:szCs w:val="24"/>
        </w:rPr>
        <w:t>。珠海特区报是中共珠海市委机关报， 1985年11月1日 创刊。从1997年起自办发行，发行面覆盖全国各省、市、自治区和港澳特别行政区。珠海特区报立足珠海，辐射珠江三角洲和澳门地区，国内外自办发行是珠海最具影响力和权威性的强势新闻媒体。珠海特区报是本</w:t>
      </w:r>
      <w:r>
        <w:rPr>
          <w:rFonts w:ascii="Times New Roman" w:hAnsi="Times New Roman" w:eastAsia="宋体" w:cs="Times New Roman"/>
          <w:sz w:val="24"/>
          <w:szCs w:val="24"/>
        </w:rPr>
        <w:t>项目所在地公众易于接触的报纸公开，载体的选择符合《环境影响评价公众参与办法》要求。两次报纸公示时间分别为2021年6月10日、2021年6月13日，符合《环境影响评价公众参与办法》第十条要求。公示的截屏图片以及全文见图3.2-2。</w:t>
      </w:r>
      <w:bookmarkStart w:id="2" w:name="_Hlk17415956"/>
    </w:p>
    <w:p>
      <w:pPr>
        <w:spacing w:line="360" w:lineRule="auto"/>
        <w:rPr>
          <w:rFonts w:ascii="Times New Roman" w:hAnsi="Times New Roman" w:eastAsia="宋体" w:cs="Times New Roman"/>
          <w:sz w:val="24"/>
          <w:szCs w:val="24"/>
        </w:rPr>
      </w:pPr>
      <w:r>
        <w:rPr>
          <w:rFonts w:hint="eastAsia"/>
        </w:rPr>
        <w:drawing>
          <wp:inline distT="0" distB="0" distL="0" distR="0">
            <wp:extent cx="5274310" cy="56445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5644515"/>
                    </a:xfrm>
                    <a:prstGeom prst="rect">
                      <a:avLst/>
                    </a:prstGeom>
                    <a:noFill/>
                    <a:ln>
                      <a:noFill/>
                    </a:ln>
                  </pic:spPr>
                </pic:pic>
              </a:graphicData>
            </a:graphic>
          </wp:inline>
        </w:drawing>
      </w:r>
    </w:p>
    <w:bookmarkEnd w:id="2"/>
    <w:p>
      <w:pPr>
        <w:spacing w:line="600" w:lineRule="exact"/>
        <w:ind w:firstLine="482" w:firstLineChars="200"/>
        <w:jc w:val="center"/>
        <w:rPr>
          <w:rFonts w:ascii="Times New Roman" w:hAnsi="Times New Roman" w:eastAsia="宋体" w:cs="Times New Roman"/>
          <w:b/>
          <w:sz w:val="24"/>
          <w:szCs w:val="21"/>
          <w:lang w:val="zh-CN"/>
        </w:rPr>
      </w:pPr>
      <w:r>
        <w:rPr>
          <w:rFonts w:ascii="Times New Roman" w:hAnsi="Times New Roman" w:eastAsia="宋体" w:cs="Times New Roman"/>
          <w:b/>
          <w:sz w:val="24"/>
          <w:szCs w:val="21"/>
          <w:lang w:val="zh-CN" w:eastAsia="zh-CN"/>
        </w:rPr>
        <w:t>图</w:t>
      </w:r>
      <w:r>
        <w:rPr>
          <w:rFonts w:ascii="Times New Roman" w:hAnsi="Times New Roman" w:eastAsia="宋体" w:cs="Times New Roman"/>
          <w:b/>
          <w:sz w:val="24"/>
          <w:szCs w:val="21"/>
          <w:lang w:val="zh-CN"/>
        </w:rPr>
        <w:t>3.2-2</w:t>
      </w:r>
      <w:r>
        <w:rPr>
          <w:rFonts w:hint="eastAsia" w:ascii="Times New Roman" w:hAnsi="Times New Roman" w:eastAsia="宋体" w:cs="Times New Roman"/>
          <w:b/>
          <w:sz w:val="24"/>
          <w:szCs w:val="21"/>
          <w:lang w:val="zh-CN"/>
        </w:rPr>
        <w:t>a</w:t>
      </w:r>
      <w:r>
        <w:rPr>
          <w:rFonts w:ascii="Times New Roman" w:hAnsi="Times New Roman" w:eastAsia="宋体" w:cs="Times New Roman"/>
          <w:b/>
          <w:sz w:val="24"/>
          <w:szCs w:val="21"/>
          <w:lang w:val="zh-CN"/>
        </w:rPr>
        <w:t xml:space="preserve"> 征求意见稿报纸</w:t>
      </w:r>
      <w:r>
        <w:rPr>
          <w:rFonts w:ascii="Times New Roman" w:hAnsi="Times New Roman" w:eastAsia="宋体" w:cs="Times New Roman"/>
          <w:b/>
          <w:sz w:val="24"/>
          <w:szCs w:val="21"/>
          <w:lang w:val="zh-CN" w:eastAsia="zh-CN"/>
        </w:rPr>
        <w:t>公示截图</w:t>
      </w:r>
    </w:p>
    <w:p>
      <w:pPr>
        <w:ind w:firstLine="482" w:firstLineChars="200"/>
        <w:jc w:val="center"/>
        <w:rPr>
          <w:rFonts w:ascii="Times New Roman" w:hAnsi="Times New Roman" w:eastAsia="宋体" w:cs="Times New Roman"/>
          <w:b/>
          <w:sz w:val="24"/>
          <w:szCs w:val="21"/>
          <w:lang w:val="zh-CN"/>
        </w:rPr>
      </w:pPr>
    </w:p>
    <w:p>
      <w:pPr>
        <w:ind w:firstLine="420" w:firstLineChars="200"/>
        <w:jc w:val="center"/>
        <w:rPr>
          <w:rFonts w:ascii="Times New Roman" w:hAnsi="Times New Roman" w:eastAsia="宋体" w:cs="Times New Roman"/>
          <w:b/>
          <w:sz w:val="24"/>
          <w:szCs w:val="21"/>
          <w:lang w:val="zh-CN"/>
        </w:rPr>
      </w:pPr>
      <w:r>
        <w:drawing>
          <wp:inline distT="0" distB="0" distL="0" distR="0">
            <wp:extent cx="5274310" cy="57353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5735320"/>
                    </a:xfrm>
                    <a:prstGeom prst="rect">
                      <a:avLst/>
                    </a:prstGeom>
                    <a:noFill/>
                    <a:ln>
                      <a:noFill/>
                    </a:ln>
                  </pic:spPr>
                </pic:pic>
              </a:graphicData>
            </a:graphic>
          </wp:inline>
        </w:drawing>
      </w:r>
    </w:p>
    <w:p>
      <w:pPr>
        <w:spacing w:line="600" w:lineRule="exact"/>
        <w:ind w:firstLine="482" w:firstLineChars="200"/>
        <w:jc w:val="center"/>
        <w:rPr>
          <w:rFonts w:ascii="Times New Roman" w:hAnsi="Times New Roman" w:eastAsia="宋体" w:cs="Times New Roman"/>
          <w:b/>
          <w:sz w:val="24"/>
          <w:szCs w:val="21"/>
          <w:lang w:val="zh-CN"/>
        </w:rPr>
      </w:pPr>
      <w:r>
        <w:rPr>
          <w:rFonts w:ascii="Times New Roman" w:hAnsi="Times New Roman" w:eastAsia="宋体" w:cs="Times New Roman"/>
          <w:b/>
          <w:sz w:val="24"/>
          <w:szCs w:val="21"/>
          <w:lang w:val="zh-CN" w:eastAsia="zh-CN"/>
        </w:rPr>
        <w:t>图</w:t>
      </w:r>
      <w:r>
        <w:rPr>
          <w:rFonts w:ascii="Times New Roman" w:hAnsi="Times New Roman" w:eastAsia="宋体" w:cs="Times New Roman"/>
          <w:b/>
          <w:sz w:val="24"/>
          <w:szCs w:val="21"/>
          <w:lang w:val="zh-CN"/>
        </w:rPr>
        <w:t>3.2-2b 征求意见稿报纸</w:t>
      </w:r>
      <w:r>
        <w:rPr>
          <w:rFonts w:ascii="Times New Roman" w:hAnsi="Times New Roman" w:eastAsia="宋体" w:cs="Times New Roman"/>
          <w:b/>
          <w:sz w:val="24"/>
          <w:szCs w:val="21"/>
          <w:lang w:val="zh-CN" w:eastAsia="zh-CN"/>
        </w:rPr>
        <w:t>公示截图</w:t>
      </w:r>
    </w:p>
    <w:p>
      <w:pPr>
        <w:pStyle w:val="3"/>
        <w:rPr>
          <w:rFonts w:ascii="Times New Roman" w:hAnsi="Times New Roman" w:eastAsia="宋体" w:cs="Times New Roman"/>
          <w:sz w:val="24"/>
          <w:szCs w:val="24"/>
        </w:rPr>
      </w:pPr>
      <w:r>
        <w:rPr>
          <w:rFonts w:ascii="Times New Roman" w:hAnsi="Times New Roman" w:eastAsia="宋体" w:cs="Times New Roman"/>
          <w:sz w:val="24"/>
          <w:szCs w:val="24"/>
        </w:rPr>
        <w:t xml:space="preserve">3.2.3 张贴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按照《环境影响评价公众参与办法》的要求，本项目在</w:t>
      </w:r>
      <w:r>
        <w:rPr>
          <w:rFonts w:hint="eastAsia" w:ascii="Times New Roman" w:hAnsi="Times New Roman" w:eastAsia="宋体" w:cs="Times New Roman"/>
          <w:sz w:val="24"/>
          <w:szCs w:val="24"/>
        </w:rPr>
        <w:t>广昌泵站、洪湾港、芒洲湿地公园、中心渔港等地</w:t>
      </w:r>
      <w:r>
        <w:rPr>
          <w:rFonts w:ascii="Times New Roman" w:hAnsi="Times New Roman" w:eastAsia="宋体" w:cs="Times New Roman"/>
          <w:sz w:val="24"/>
          <w:szCs w:val="24"/>
        </w:rPr>
        <w:t>进行了第二次信息公示张贴，本次张贴地址属建设项目所在地公众易于知悉的场所；载体的选择符合《环境影响评价公众参与办法》要求。张贴时间为2021年6月7日</w:t>
      </w:r>
      <w:r>
        <w:rPr>
          <w:rFonts w:hint="eastAsia" w:ascii="Times New Roman" w:hAnsi="Times New Roman" w:eastAsia="宋体" w:cs="Times New Roman"/>
          <w:sz w:val="24"/>
          <w:szCs w:val="24"/>
        </w:rPr>
        <w:t>~</w:t>
      </w:r>
      <w:r>
        <w:rPr>
          <w:rFonts w:ascii="Times New Roman" w:hAnsi="Times New Roman" w:eastAsia="宋体" w:cs="Times New Roman"/>
          <w:sz w:val="24"/>
          <w:szCs w:val="24"/>
        </w:rPr>
        <w:t>6</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21</w:t>
      </w:r>
      <w:r>
        <w:rPr>
          <w:rFonts w:hint="eastAsia" w:ascii="Times New Roman" w:hAnsi="Times New Roman" w:eastAsia="宋体" w:cs="Times New Roman"/>
          <w:sz w:val="24"/>
          <w:szCs w:val="24"/>
        </w:rPr>
        <w:t>日</w:t>
      </w:r>
      <w:r>
        <w:rPr>
          <w:rFonts w:ascii="Times New Roman" w:hAnsi="Times New Roman" w:eastAsia="宋体" w:cs="Times New Roman"/>
          <w:sz w:val="24"/>
          <w:szCs w:val="24"/>
        </w:rPr>
        <w:t>，符合《环境影响评价公众参与办法》第十</w:t>
      </w:r>
      <w:r>
        <w:rPr>
          <w:rFonts w:hint="eastAsia" w:ascii="Times New Roman" w:hAnsi="Times New Roman" w:eastAsia="宋体" w:cs="Times New Roman"/>
          <w:sz w:val="24"/>
          <w:szCs w:val="24"/>
        </w:rPr>
        <w:t>一</w:t>
      </w:r>
      <w:r>
        <w:rPr>
          <w:rFonts w:ascii="Times New Roman" w:hAnsi="Times New Roman" w:eastAsia="宋体" w:cs="Times New Roman"/>
          <w:sz w:val="24"/>
          <w:szCs w:val="24"/>
        </w:rPr>
        <w:t>条要求。公示的截屏图片以及全文见图3.2-3。</w:t>
      </w:r>
    </w:p>
    <w:p>
      <w:pPr>
        <w:spacing w:line="360" w:lineRule="auto"/>
        <w:jc w:val="center"/>
        <w:rPr>
          <w:rFonts w:ascii="Times New Roman" w:hAnsi="Times New Roman" w:eastAsia="宋体" w:cs="Times New Roman"/>
          <w:sz w:val="24"/>
          <w:szCs w:val="24"/>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30"/>
        <w:gridCol w:w="40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70"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327910" cy="310451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280" cy="3111133"/>
                          </a:xfrm>
                          <a:prstGeom prst="rect">
                            <a:avLst/>
                          </a:prstGeom>
                        </pic:spPr>
                      </pic:pic>
                    </a:graphicData>
                  </a:graphic>
                </wp:inline>
              </w:drawing>
            </w:r>
          </w:p>
        </w:tc>
        <w:tc>
          <w:tcPr>
            <w:tcW w:w="3952"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314575" cy="30861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1583" cy="309553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70"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广昌泵站（远景）</w:t>
            </w:r>
          </w:p>
        </w:tc>
        <w:tc>
          <w:tcPr>
            <w:tcW w:w="3952"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广昌泵站（近景）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0"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693035" cy="20199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8060" cy="2031208"/>
                          </a:xfrm>
                          <a:prstGeom prst="rect">
                            <a:avLst/>
                          </a:prstGeom>
                        </pic:spPr>
                      </pic:pic>
                    </a:graphicData>
                  </a:graphic>
                </wp:inline>
              </w:drawing>
            </w:r>
          </w:p>
        </w:tc>
        <w:tc>
          <w:tcPr>
            <w:tcW w:w="3952"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1729740" cy="2094230"/>
                  <wp:effectExtent l="0" t="0" r="381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8826" cy="210541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70"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洪湾港（远景）</w:t>
            </w:r>
          </w:p>
        </w:tc>
        <w:tc>
          <w:tcPr>
            <w:tcW w:w="3952"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洪湾港（近景）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70"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678430" cy="2413000"/>
                  <wp:effectExtent l="0" t="0" r="762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347" cy="2429547"/>
                          </a:xfrm>
                          <a:prstGeom prst="rect">
                            <a:avLst/>
                          </a:prstGeom>
                        </pic:spPr>
                      </pic:pic>
                    </a:graphicData>
                  </a:graphic>
                </wp:inline>
              </w:drawing>
            </w:r>
          </w:p>
        </w:tc>
        <w:tc>
          <w:tcPr>
            <w:tcW w:w="3952"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1849755" cy="24663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7603" cy="24768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0"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洪湾水闸（远景）</w:t>
            </w:r>
          </w:p>
        </w:tc>
        <w:tc>
          <w:tcPr>
            <w:tcW w:w="3952"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洪湾水闸（近景）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0"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168525" cy="2891790"/>
                  <wp:effectExtent l="0" t="0" r="3175"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0257" cy="2907097"/>
                          </a:xfrm>
                          <a:prstGeom prst="rect">
                            <a:avLst/>
                          </a:prstGeom>
                        </pic:spPr>
                      </pic:pic>
                    </a:graphicData>
                  </a:graphic>
                </wp:inline>
              </w:drawing>
            </w:r>
          </w:p>
        </w:tc>
        <w:tc>
          <w:tcPr>
            <w:tcW w:w="3952"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208530" cy="2945130"/>
                  <wp:effectExtent l="0" t="0" r="127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1687" cy="29623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0"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洪西水闸（远景）</w:t>
            </w:r>
          </w:p>
        </w:tc>
        <w:tc>
          <w:tcPr>
            <w:tcW w:w="3952"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洪西水闸（近景）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0"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463800" cy="32848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9054" cy="3292170"/>
                          </a:xfrm>
                          <a:prstGeom prst="rect">
                            <a:avLst/>
                          </a:prstGeom>
                        </pic:spPr>
                      </pic:pic>
                    </a:graphicData>
                  </a:graphic>
                </wp:inline>
              </w:drawing>
            </w:r>
          </w:p>
        </w:tc>
        <w:tc>
          <w:tcPr>
            <w:tcW w:w="3952"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471420" cy="329565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7756" cy="330377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0"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芒洲湿地公园（远景）</w:t>
            </w:r>
          </w:p>
        </w:tc>
        <w:tc>
          <w:tcPr>
            <w:tcW w:w="3952"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芒洲湿地公园（近景）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0"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147570" cy="2863215"/>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5269" cy="2873780"/>
                          </a:xfrm>
                          <a:prstGeom prst="rect">
                            <a:avLst/>
                          </a:prstGeom>
                        </pic:spPr>
                      </pic:pic>
                    </a:graphicData>
                  </a:graphic>
                </wp:inline>
              </w:drawing>
            </w:r>
          </w:p>
        </w:tc>
        <w:tc>
          <w:tcPr>
            <w:tcW w:w="3952" w:type="dxa"/>
          </w:tcPr>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drawing>
                <wp:inline distT="0" distB="0" distL="0" distR="0">
                  <wp:extent cx="2200910" cy="2934335"/>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6055" cy="29414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0"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中心渔港（远景）</w:t>
            </w:r>
          </w:p>
        </w:tc>
        <w:tc>
          <w:tcPr>
            <w:tcW w:w="3952" w:type="dxa"/>
          </w:tcPr>
          <w:p>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中心渔港（近景）</w:t>
            </w:r>
          </w:p>
        </w:tc>
      </w:tr>
    </w:tbl>
    <w:p>
      <w:pPr>
        <w:spacing w:line="600" w:lineRule="exact"/>
        <w:ind w:firstLine="482" w:firstLineChars="200"/>
        <w:jc w:val="center"/>
        <w:rPr>
          <w:rFonts w:ascii="Times New Roman" w:hAnsi="Times New Roman" w:eastAsia="宋体" w:cs="Times New Roman"/>
          <w:b/>
          <w:sz w:val="24"/>
          <w:szCs w:val="21"/>
          <w:lang w:val="zh-CN" w:eastAsia="zh-CN"/>
        </w:rPr>
      </w:pPr>
      <w:r>
        <w:rPr>
          <w:rFonts w:ascii="Times New Roman" w:hAnsi="Times New Roman" w:eastAsia="宋体" w:cs="Times New Roman"/>
          <w:b/>
          <w:sz w:val="24"/>
          <w:szCs w:val="21"/>
          <w:lang w:val="zh-CN" w:eastAsia="zh-CN"/>
        </w:rPr>
        <w:t>图</w:t>
      </w:r>
      <w:r>
        <w:rPr>
          <w:rFonts w:ascii="Times New Roman" w:hAnsi="Times New Roman" w:eastAsia="宋体" w:cs="Times New Roman"/>
          <w:b/>
          <w:sz w:val="24"/>
          <w:szCs w:val="21"/>
          <w:lang w:val="zh-CN"/>
        </w:rPr>
        <w:t>3.2-3 第二次信息公示张贴</w:t>
      </w:r>
      <w:r>
        <w:rPr>
          <w:rFonts w:ascii="Times New Roman" w:hAnsi="Times New Roman" w:eastAsia="宋体" w:cs="Times New Roman"/>
          <w:b/>
          <w:sz w:val="24"/>
          <w:szCs w:val="21"/>
          <w:lang w:val="zh-CN" w:eastAsia="zh-CN"/>
        </w:rPr>
        <w:t>截图</w:t>
      </w:r>
    </w:p>
    <w:p>
      <w:pPr>
        <w:pStyle w:val="2"/>
        <w:widowControl/>
        <w:tabs>
          <w:tab w:val="left" w:pos="576"/>
        </w:tabs>
        <w:adjustRightInd w:val="0"/>
        <w:snapToGrid w:val="0"/>
        <w:spacing w:before="0" w:after="0" w:line="400" w:lineRule="exact"/>
        <w:ind w:left="578" w:hanging="578"/>
        <w:jc w:val="left"/>
        <w:rPr>
          <w:rFonts w:ascii="Times New Roman" w:hAnsi="Times New Roman" w:eastAsia="黑体" w:cs="Times New Roman"/>
          <w:snapToGrid w:val="0"/>
          <w:sz w:val="30"/>
          <w:szCs w:val="30"/>
          <w:lang w:val="zh-CN" w:eastAsia="zh-CN"/>
        </w:rPr>
      </w:pPr>
      <w:r>
        <w:rPr>
          <w:rFonts w:ascii="Times New Roman" w:hAnsi="Times New Roman" w:eastAsia="黑体" w:cs="Times New Roman"/>
          <w:snapToGrid w:val="0"/>
          <w:sz w:val="30"/>
          <w:szCs w:val="30"/>
          <w:lang w:val="zh-CN" w:eastAsia="zh-CN"/>
        </w:rPr>
        <w:t xml:space="preserve">3.3 查阅情况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本项目环境影响报告书（征求意见稿）查阅场所设置在</w:t>
      </w:r>
      <w:r>
        <w:rPr>
          <w:rFonts w:hint="eastAsia" w:ascii="Times New Roman" w:hAnsi="Times New Roman" w:eastAsia="宋体" w:cs="Times New Roman"/>
          <w:sz w:val="24"/>
          <w:szCs w:val="24"/>
        </w:rPr>
        <w:t>建设单位</w:t>
      </w:r>
      <w:r>
        <w:rPr>
          <w:rFonts w:ascii="Times New Roman" w:hAnsi="Times New Roman" w:eastAsia="宋体" w:cs="Times New Roman"/>
          <w:sz w:val="24"/>
          <w:szCs w:val="24"/>
        </w:rPr>
        <w:t>。公示期间，查阅场所公开透明，供公众对项目进行了解、监督和提出意见。</w:t>
      </w:r>
    </w:p>
    <w:p>
      <w:pPr>
        <w:pStyle w:val="2"/>
        <w:widowControl/>
        <w:tabs>
          <w:tab w:val="left" w:pos="576"/>
        </w:tabs>
        <w:adjustRightInd w:val="0"/>
        <w:snapToGrid w:val="0"/>
        <w:spacing w:before="312" w:beforeLines="100" w:after="312" w:afterLines="100" w:line="400" w:lineRule="exact"/>
        <w:ind w:left="576" w:hanging="576"/>
        <w:jc w:val="left"/>
        <w:rPr>
          <w:rFonts w:ascii="Times New Roman" w:hAnsi="Times New Roman" w:eastAsia="黑体" w:cs="Times New Roman"/>
          <w:snapToGrid w:val="0"/>
          <w:sz w:val="30"/>
          <w:szCs w:val="30"/>
          <w:lang w:val="zh-CN" w:eastAsia="zh-CN"/>
        </w:rPr>
      </w:pPr>
      <w:r>
        <w:rPr>
          <w:rFonts w:ascii="Times New Roman" w:hAnsi="Times New Roman" w:eastAsia="黑体" w:cs="Times New Roman"/>
          <w:snapToGrid w:val="0"/>
          <w:sz w:val="30"/>
          <w:szCs w:val="30"/>
          <w:lang w:val="zh-CN" w:eastAsia="zh-CN"/>
        </w:rPr>
        <w:t xml:space="preserve">3.4 公众提出意见情况 </w:t>
      </w:r>
    </w:p>
    <w:p>
      <w:pPr>
        <w:spacing w:line="360" w:lineRule="auto"/>
        <w:ind w:firstLine="480" w:firstLineChars="200"/>
        <w:rPr>
          <w:rFonts w:ascii="Times New Roman" w:hAnsi="Times New Roman" w:cs="Times New Roman"/>
          <w:sz w:val="28"/>
          <w:szCs w:val="28"/>
        </w:rPr>
      </w:pPr>
      <w:r>
        <w:rPr>
          <w:rFonts w:ascii="Times New Roman" w:hAnsi="Times New Roman" w:eastAsia="宋体" w:cs="Times New Roman"/>
          <w:sz w:val="24"/>
          <w:szCs w:val="24"/>
        </w:rPr>
        <w:t>征求意见稿环评信息以网站、报纸公示、以及张贴公告的方式进行公示，10个工作日内未收到任何公众来信、邮件、传真及电话。</w:t>
      </w:r>
    </w:p>
    <w:p>
      <w:pPr>
        <w:keepNext/>
        <w:keepLines/>
        <w:adjustRightInd w:val="0"/>
        <w:snapToGrid w:val="0"/>
        <w:spacing w:before="156" w:after="20" w:line="360" w:lineRule="auto"/>
        <w:outlineLvl w:val="0"/>
        <w:rPr>
          <w:rFonts w:ascii="Times New Roman" w:hAnsi="Times New Roman" w:eastAsia="黑体" w:cs="Times New Roman"/>
          <w:b/>
          <w:bCs/>
          <w:kern w:val="44"/>
          <w:sz w:val="32"/>
          <w:szCs w:val="20"/>
        </w:rPr>
      </w:pPr>
      <w:r>
        <w:rPr>
          <w:rFonts w:ascii="Times New Roman" w:hAnsi="Times New Roman" w:eastAsia="黑体" w:cs="Times New Roman"/>
          <w:b/>
          <w:bCs/>
          <w:kern w:val="44"/>
          <w:sz w:val="32"/>
          <w:szCs w:val="20"/>
        </w:rPr>
        <w:t>4其他公众参与情况</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本项目采取了网站、报纸和张贴公告的形式对其信息进行了公示、征求了公众意见，其覆盖范围可以满足要求，没有再采取深度公众参与。</w:t>
      </w:r>
    </w:p>
    <w:p>
      <w:pPr>
        <w:keepNext/>
        <w:keepLines/>
        <w:adjustRightInd w:val="0"/>
        <w:snapToGrid w:val="0"/>
        <w:spacing w:before="156" w:after="20" w:line="360" w:lineRule="auto"/>
        <w:outlineLvl w:val="0"/>
        <w:rPr>
          <w:rFonts w:ascii="Times New Roman" w:hAnsi="Times New Roman" w:eastAsia="黑体" w:cs="Times New Roman"/>
          <w:b/>
          <w:bCs/>
          <w:kern w:val="44"/>
          <w:sz w:val="32"/>
          <w:szCs w:val="20"/>
        </w:rPr>
      </w:pPr>
      <w:r>
        <w:rPr>
          <w:rFonts w:ascii="Times New Roman" w:hAnsi="Times New Roman" w:eastAsia="黑体" w:cs="Times New Roman"/>
          <w:b/>
          <w:bCs/>
          <w:kern w:val="44"/>
          <w:sz w:val="32"/>
          <w:szCs w:val="20"/>
        </w:rPr>
        <w:t>5公众意见处理情况</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本项目环境影响评价工作期间，未收到任何公众来信、邮件、传真及电话，未收到公众反馈的公众意见表。</w:t>
      </w:r>
    </w:p>
    <w:p>
      <w:pPr>
        <w:keepNext/>
        <w:keepLines/>
        <w:adjustRightInd w:val="0"/>
        <w:snapToGrid w:val="0"/>
        <w:spacing w:after="20" w:line="360" w:lineRule="auto"/>
        <w:outlineLvl w:val="0"/>
        <w:rPr>
          <w:rFonts w:ascii="Times New Roman" w:hAnsi="Times New Roman" w:eastAsia="黑体" w:cs="Times New Roman"/>
          <w:b/>
          <w:bCs/>
          <w:kern w:val="44"/>
          <w:sz w:val="32"/>
          <w:szCs w:val="20"/>
        </w:rPr>
      </w:pPr>
      <w:r>
        <w:rPr>
          <w:rFonts w:hint="eastAsia" w:ascii="Times New Roman" w:hAnsi="Times New Roman" w:eastAsia="黑体" w:cs="Times New Roman"/>
          <w:b/>
          <w:bCs/>
          <w:kern w:val="44"/>
          <w:sz w:val="32"/>
          <w:szCs w:val="20"/>
        </w:rPr>
        <w:t>6</w:t>
      </w:r>
      <w:r>
        <w:rPr>
          <w:rFonts w:ascii="Times New Roman" w:hAnsi="Times New Roman" w:eastAsia="黑体" w:cs="Times New Roman"/>
          <w:b/>
          <w:bCs/>
          <w:kern w:val="44"/>
          <w:sz w:val="32"/>
          <w:szCs w:val="20"/>
        </w:rPr>
        <w:t xml:space="preserve"> 其他 </w:t>
      </w:r>
    </w:p>
    <w:p>
      <w:pPr>
        <w:autoSpaceDE w:val="0"/>
        <w:autoSpaceDN w:val="0"/>
        <w:adjustRightInd w:val="0"/>
        <w:snapToGrid w:val="0"/>
        <w:spacing w:line="360" w:lineRule="auto"/>
        <w:ind w:firstLine="480" w:firstLineChars="200"/>
        <w:rPr>
          <w:rFonts w:ascii="Times New Roman" w:hAnsi="Times New Roman" w:cs="Times New Roman"/>
          <w:sz w:val="24"/>
          <w:szCs w:val="21"/>
          <w:lang w:val="zh-CN"/>
        </w:rPr>
      </w:pPr>
      <w:r>
        <w:rPr>
          <w:rFonts w:ascii="Times New Roman" w:hAnsi="Times New Roman" w:cs="Times New Roman"/>
          <w:sz w:val="24"/>
          <w:szCs w:val="21"/>
          <w:lang w:val="zh-CN"/>
        </w:rPr>
        <w:t>公众参与相关资料存档详单见表</w:t>
      </w:r>
      <w:r>
        <w:rPr>
          <w:rFonts w:hint="eastAsia" w:ascii="Times New Roman" w:hAnsi="Times New Roman" w:cs="Times New Roman"/>
          <w:sz w:val="24"/>
          <w:szCs w:val="21"/>
          <w:lang w:val="zh-CN"/>
        </w:rPr>
        <w:t>6</w:t>
      </w:r>
      <w:r>
        <w:rPr>
          <w:rFonts w:ascii="Times New Roman" w:hAnsi="Times New Roman" w:cs="Times New Roman"/>
          <w:sz w:val="24"/>
          <w:szCs w:val="21"/>
          <w:lang w:val="zh-CN"/>
        </w:rPr>
        <w:t>-1。</w:t>
      </w:r>
    </w:p>
    <w:p>
      <w:pPr>
        <w:autoSpaceDE w:val="0"/>
        <w:autoSpaceDN w:val="0"/>
        <w:adjustRightInd w:val="0"/>
        <w:snapToGrid w:val="0"/>
        <w:spacing w:line="360" w:lineRule="auto"/>
        <w:ind w:firstLine="480" w:firstLineChars="200"/>
        <w:rPr>
          <w:rFonts w:ascii="Times New Roman" w:hAnsi="Times New Roman" w:cs="Times New Roman"/>
          <w:sz w:val="24"/>
          <w:szCs w:val="21"/>
          <w:lang w:val="zh-CN"/>
        </w:rPr>
      </w:pPr>
    </w:p>
    <w:p>
      <w:pPr>
        <w:tabs>
          <w:tab w:val="center" w:pos="4433"/>
          <w:tab w:val="left" w:pos="6937"/>
        </w:tabs>
        <w:adjustRightInd w:val="0"/>
        <w:snapToGrid w:val="0"/>
        <w:jc w:val="center"/>
        <w:rPr>
          <w:rFonts w:ascii="Times New Roman" w:hAnsi="Times New Roman" w:cs="Times New Roman"/>
          <w:b/>
          <w:sz w:val="24"/>
          <w:szCs w:val="21"/>
          <w:lang w:val="zh-CN" w:eastAsia="zh-CN"/>
        </w:rPr>
      </w:pPr>
      <w:r>
        <w:rPr>
          <w:rFonts w:ascii="Times New Roman" w:hAnsi="Times New Roman" w:cs="Times New Roman"/>
          <w:b/>
          <w:sz w:val="24"/>
          <w:szCs w:val="21"/>
          <w:lang w:val="zh-CN" w:eastAsia="zh-CN"/>
        </w:rPr>
        <w:t>表</w:t>
      </w:r>
      <w:r>
        <w:rPr>
          <w:rFonts w:hint="eastAsia" w:ascii="Times New Roman" w:hAnsi="Times New Roman" w:cs="Times New Roman"/>
          <w:b/>
          <w:sz w:val="24"/>
          <w:szCs w:val="21"/>
          <w:lang w:val="zh-CN"/>
        </w:rPr>
        <w:t>6</w:t>
      </w:r>
      <w:r>
        <w:rPr>
          <w:rFonts w:ascii="Times New Roman" w:hAnsi="Times New Roman" w:cs="Times New Roman"/>
          <w:b/>
          <w:sz w:val="24"/>
          <w:szCs w:val="21"/>
          <w:lang w:val="zh-CN" w:eastAsia="zh-CN"/>
        </w:rPr>
        <w:t>-1 公众参与相关资料存档情况</w:t>
      </w:r>
    </w:p>
    <w:tbl>
      <w:tblPr>
        <w:tblStyle w:val="10"/>
        <w:tblW w:w="51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560"/>
        <w:gridCol w:w="4677"/>
        <w:gridCol w:w="1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序号</w:t>
            </w:r>
          </w:p>
        </w:tc>
        <w:tc>
          <w:tcPr>
            <w:tcW w:w="891"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类别</w:t>
            </w:r>
          </w:p>
        </w:tc>
        <w:tc>
          <w:tcPr>
            <w:tcW w:w="2671"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存档备查内容</w:t>
            </w:r>
          </w:p>
        </w:tc>
        <w:tc>
          <w:tcPr>
            <w:tcW w:w="1053"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是否存档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891"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首次信息公示</w:t>
            </w:r>
          </w:p>
        </w:tc>
        <w:tc>
          <w:tcPr>
            <w:tcW w:w="2671" w:type="pct"/>
            <w:vAlign w:val="center"/>
          </w:tcPr>
          <w:p>
            <w:pPr>
              <w:widowControl/>
              <w:jc w:val="center"/>
              <w:rPr>
                <w:rFonts w:ascii="Times New Roman" w:hAnsi="Times New Roman" w:cs="Times New Roman"/>
                <w:kern w:val="0"/>
                <w:szCs w:val="21"/>
                <w:highlight w:val="yellow"/>
              </w:rPr>
            </w:pPr>
            <w:r>
              <w:rPr>
                <w:rFonts w:ascii="Times New Roman" w:hAnsi="Times New Roman" w:cs="Times New Roman"/>
                <w:kern w:val="0"/>
                <w:szCs w:val="21"/>
              </w:rPr>
              <w:t>2021年2月4日</w:t>
            </w:r>
            <w:r>
              <w:rPr>
                <w:rFonts w:hint="eastAsia" w:ascii="Times New Roman" w:hAnsi="Times New Roman" w:cs="Times New Roman"/>
                <w:kern w:val="0"/>
                <w:szCs w:val="21"/>
              </w:rPr>
              <w:t>大横琴城市新中心网</w:t>
            </w:r>
          </w:p>
        </w:tc>
        <w:tc>
          <w:tcPr>
            <w:tcW w:w="1053"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相关记录已存档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891" w:type="pct"/>
            <w:vMerge w:val="restar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征求意见稿信息公示</w:t>
            </w:r>
          </w:p>
        </w:tc>
        <w:tc>
          <w:tcPr>
            <w:tcW w:w="2671" w:type="pct"/>
            <w:vAlign w:val="center"/>
          </w:tcPr>
          <w:p>
            <w:pPr>
              <w:widowControl/>
              <w:jc w:val="center"/>
              <w:rPr>
                <w:rFonts w:ascii="Times New Roman" w:hAnsi="Times New Roman" w:cs="Times New Roman"/>
                <w:kern w:val="0"/>
                <w:szCs w:val="21"/>
                <w:highlight w:val="yellow"/>
              </w:rPr>
            </w:pPr>
            <w:r>
              <w:rPr>
                <w:rFonts w:ascii="Times New Roman" w:hAnsi="Times New Roman" w:cs="Times New Roman"/>
                <w:kern w:val="0"/>
                <w:szCs w:val="21"/>
              </w:rPr>
              <w:t>2021年6月7日</w:t>
            </w:r>
            <w:r>
              <w:rPr>
                <w:rFonts w:hint="eastAsia" w:ascii="Times New Roman" w:hAnsi="Times New Roman" w:cs="Times New Roman"/>
                <w:kern w:val="0"/>
                <w:szCs w:val="21"/>
              </w:rPr>
              <w:t>~</w:t>
            </w:r>
            <w:r>
              <w:rPr>
                <w:rFonts w:ascii="Times New Roman" w:hAnsi="Times New Roman" w:cs="Times New Roman"/>
                <w:kern w:val="0"/>
                <w:szCs w:val="21"/>
              </w:rPr>
              <w:t>6</w:t>
            </w:r>
            <w:r>
              <w:rPr>
                <w:rFonts w:hint="eastAsia" w:ascii="Times New Roman" w:hAnsi="Times New Roman" w:cs="Times New Roman"/>
                <w:kern w:val="0"/>
                <w:szCs w:val="21"/>
              </w:rPr>
              <w:t>月</w:t>
            </w:r>
            <w:r>
              <w:rPr>
                <w:rFonts w:ascii="Times New Roman" w:hAnsi="Times New Roman" w:cs="Times New Roman"/>
                <w:kern w:val="0"/>
                <w:szCs w:val="21"/>
              </w:rPr>
              <w:t>21</w:t>
            </w:r>
            <w:r>
              <w:rPr>
                <w:rFonts w:hint="eastAsia" w:ascii="Times New Roman" w:hAnsi="Times New Roman" w:cs="Times New Roman"/>
                <w:kern w:val="0"/>
                <w:szCs w:val="21"/>
              </w:rPr>
              <w:t>日大横琴城市新中心网</w:t>
            </w:r>
          </w:p>
        </w:tc>
        <w:tc>
          <w:tcPr>
            <w:tcW w:w="1053"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相关记录已存档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891" w:type="pct"/>
            <w:vMerge w:val="continue"/>
            <w:vAlign w:val="center"/>
          </w:tcPr>
          <w:p>
            <w:pPr>
              <w:widowControl/>
              <w:jc w:val="center"/>
              <w:rPr>
                <w:rFonts w:ascii="Times New Roman" w:hAnsi="Times New Roman" w:cs="Times New Roman"/>
                <w:kern w:val="0"/>
                <w:szCs w:val="21"/>
              </w:rPr>
            </w:pPr>
          </w:p>
        </w:tc>
        <w:tc>
          <w:tcPr>
            <w:tcW w:w="2671"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2021年6月10日、2021年6月13日</w:t>
            </w:r>
            <w:r>
              <w:rPr>
                <w:rFonts w:hint="eastAsia" w:ascii="Times New Roman" w:hAnsi="Times New Roman" w:cs="Times New Roman"/>
                <w:kern w:val="0"/>
                <w:szCs w:val="21"/>
              </w:rPr>
              <w:t>珠海特区报</w:t>
            </w:r>
          </w:p>
        </w:tc>
        <w:tc>
          <w:tcPr>
            <w:tcW w:w="1053"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报纸已存档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w:t>
            </w:r>
          </w:p>
        </w:tc>
        <w:tc>
          <w:tcPr>
            <w:tcW w:w="891" w:type="pct"/>
            <w:vMerge w:val="continue"/>
            <w:vAlign w:val="center"/>
          </w:tcPr>
          <w:p>
            <w:pPr>
              <w:widowControl/>
              <w:jc w:val="center"/>
              <w:rPr>
                <w:rFonts w:ascii="Times New Roman" w:hAnsi="Times New Roman" w:cs="Times New Roman"/>
                <w:kern w:val="0"/>
                <w:szCs w:val="21"/>
              </w:rPr>
            </w:pPr>
          </w:p>
        </w:tc>
        <w:tc>
          <w:tcPr>
            <w:tcW w:w="2671" w:type="pct"/>
            <w:vAlign w:val="center"/>
          </w:tcPr>
          <w:p>
            <w:pPr>
              <w:widowControl/>
              <w:jc w:val="center"/>
              <w:rPr>
                <w:rFonts w:ascii="Times New Roman" w:hAnsi="Times New Roman" w:cs="Times New Roman"/>
                <w:kern w:val="0"/>
                <w:szCs w:val="21"/>
                <w:highlight w:val="yellow"/>
              </w:rPr>
            </w:pPr>
            <w:r>
              <w:rPr>
                <w:rFonts w:ascii="Times New Roman" w:hAnsi="Times New Roman" w:cs="Times New Roman"/>
                <w:kern w:val="0"/>
                <w:szCs w:val="21"/>
              </w:rPr>
              <w:t>2021年6月7日</w:t>
            </w:r>
            <w:r>
              <w:rPr>
                <w:rFonts w:hint="eastAsia" w:ascii="Times New Roman" w:hAnsi="Times New Roman" w:cs="Times New Roman"/>
                <w:kern w:val="0"/>
                <w:szCs w:val="21"/>
              </w:rPr>
              <w:t>~</w:t>
            </w:r>
            <w:r>
              <w:rPr>
                <w:rFonts w:ascii="Times New Roman" w:hAnsi="Times New Roman" w:cs="Times New Roman"/>
                <w:kern w:val="0"/>
                <w:szCs w:val="21"/>
              </w:rPr>
              <w:t>6</w:t>
            </w:r>
            <w:r>
              <w:rPr>
                <w:rFonts w:hint="eastAsia" w:ascii="Times New Roman" w:hAnsi="Times New Roman" w:cs="Times New Roman"/>
                <w:kern w:val="0"/>
                <w:szCs w:val="21"/>
              </w:rPr>
              <w:t>月</w:t>
            </w:r>
            <w:r>
              <w:rPr>
                <w:rFonts w:ascii="Times New Roman" w:hAnsi="Times New Roman" w:cs="Times New Roman"/>
                <w:kern w:val="0"/>
                <w:szCs w:val="21"/>
              </w:rPr>
              <w:t>21</w:t>
            </w:r>
            <w:r>
              <w:rPr>
                <w:rFonts w:hint="eastAsia" w:ascii="Times New Roman" w:hAnsi="Times New Roman" w:cs="Times New Roman"/>
                <w:kern w:val="0"/>
                <w:szCs w:val="21"/>
              </w:rPr>
              <w:t>日</w:t>
            </w:r>
            <w:r>
              <w:rPr>
                <w:rFonts w:ascii="Times New Roman" w:hAnsi="Times New Roman" w:cs="Times New Roman"/>
                <w:kern w:val="0"/>
                <w:szCs w:val="21"/>
              </w:rPr>
              <w:t>张贴公告</w:t>
            </w:r>
          </w:p>
        </w:tc>
        <w:tc>
          <w:tcPr>
            <w:tcW w:w="1053" w:type="pct"/>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相关记录已存档</w:t>
            </w:r>
          </w:p>
        </w:tc>
      </w:tr>
    </w:tbl>
    <w:p>
      <w:pPr>
        <w:keepNext/>
        <w:keepLines/>
        <w:adjustRightInd w:val="0"/>
        <w:snapToGrid w:val="0"/>
        <w:spacing w:before="156" w:after="20" w:line="360" w:lineRule="auto"/>
        <w:outlineLvl w:val="0"/>
        <w:rPr>
          <w:rFonts w:ascii="Times New Roman" w:hAnsi="Times New Roman" w:eastAsia="黑体" w:cs="Times New Roman"/>
          <w:b/>
          <w:bCs/>
          <w:kern w:val="44"/>
          <w:sz w:val="32"/>
          <w:szCs w:val="20"/>
        </w:rPr>
      </w:pPr>
      <w:r>
        <w:rPr>
          <w:rFonts w:hint="eastAsia" w:ascii="Times New Roman" w:hAnsi="Times New Roman" w:eastAsia="黑体" w:cs="Times New Roman"/>
          <w:b/>
          <w:bCs/>
          <w:kern w:val="44"/>
          <w:sz w:val="32"/>
          <w:szCs w:val="20"/>
        </w:rPr>
        <w:t>7</w:t>
      </w:r>
      <w:r>
        <w:rPr>
          <w:rFonts w:ascii="Times New Roman" w:hAnsi="Times New Roman" w:eastAsia="黑体" w:cs="Times New Roman"/>
          <w:b/>
          <w:bCs/>
          <w:kern w:val="44"/>
          <w:sz w:val="32"/>
          <w:szCs w:val="20"/>
        </w:rPr>
        <w:t xml:space="preserve"> 诚信承诺 </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我单位已按照《环境影响评价公众参与办法》要求，在</w:t>
      </w:r>
      <w:r>
        <w:rPr>
          <w:rFonts w:hint="eastAsia" w:ascii="Times New Roman" w:hAnsi="Times New Roman" w:eastAsia="宋体" w:cs="Times New Roman"/>
          <w:sz w:val="24"/>
          <w:szCs w:val="24"/>
        </w:rPr>
        <w:t>横琴杧洲隧道工程环境影响</w:t>
      </w:r>
      <w:r>
        <w:rPr>
          <w:rFonts w:ascii="Times New Roman" w:hAnsi="Times New Roman" w:eastAsia="宋体" w:cs="Times New Roman"/>
          <w:sz w:val="24"/>
          <w:szCs w:val="24"/>
        </w:rPr>
        <w:t>报告书编制阶段开展了公众参与工作，充分征求了公众意见，并按照要求编制了公众参与说明。我单位承诺，本次提交的《</w:t>
      </w:r>
      <w:r>
        <w:rPr>
          <w:rFonts w:hint="eastAsia" w:ascii="Times New Roman" w:hAnsi="Times New Roman" w:eastAsia="宋体" w:cs="Times New Roman"/>
          <w:sz w:val="24"/>
          <w:szCs w:val="24"/>
        </w:rPr>
        <w:t>横琴杧洲隧道工程环境影响评价公众参与说明</w:t>
      </w:r>
      <w:r>
        <w:rPr>
          <w:rFonts w:ascii="Times New Roman" w:hAnsi="Times New Roman" w:eastAsia="宋体" w:cs="Times New Roman"/>
          <w:sz w:val="24"/>
          <w:szCs w:val="24"/>
        </w:rPr>
        <w:t>》内容客观、真实，未包含依法不得公开的国家秘密、商业秘密、个人隐私。如存在弄虚作假、隐瞒欺骗等情况及由此导致的一切后果由</w:t>
      </w:r>
      <w:r>
        <w:rPr>
          <w:rFonts w:hint="eastAsia" w:ascii="Times New Roman" w:hAnsi="Times New Roman" w:eastAsia="宋体" w:cs="Times New Roman"/>
          <w:sz w:val="24"/>
          <w:szCs w:val="24"/>
        </w:rPr>
        <w:t>珠海大横琴城市新中心发展有限公司</w:t>
      </w:r>
      <w:r>
        <w:rPr>
          <w:rFonts w:ascii="Times New Roman" w:hAnsi="Times New Roman" w:eastAsia="宋体" w:cs="Times New Roman"/>
          <w:sz w:val="24"/>
          <w:szCs w:val="24"/>
        </w:rPr>
        <w:t xml:space="preserve">承担全部责任。 </w:t>
      </w: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jc w:val="right"/>
        <w:rPr>
          <w:rFonts w:ascii="Times New Roman" w:hAnsi="Times New Roman" w:eastAsia="宋体" w:cs="Times New Roman"/>
          <w:sz w:val="24"/>
          <w:szCs w:val="24"/>
        </w:rPr>
      </w:pPr>
      <w:r>
        <w:rPr>
          <w:rFonts w:ascii="Times New Roman" w:hAnsi="Times New Roman" w:eastAsia="宋体" w:cs="Times New Roman"/>
          <w:sz w:val="24"/>
          <w:szCs w:val="24"/>
        </w:rPr>
        <w:t>承诺单位：</w:t>
      </w:r>
      <w:r>
        <w:rPr>
          <w:rFonts w:hint="eastAsia" w:ascii="Times New Roman" w:hAnsi="Times New Roman" w:eastAsia="宋体" w:cs="Times New Roman"/>
          <w:sz w:val="24"/>
          <w:szCs w:val="24"/>
        </w:rPr>
        <w:t>珠海大横琴城市新中心发展有限公司</w:t>
      </w:r>
      <w:r>
        <w:rPr>
          <w:rFonts w:ascii="Times New Roman" w:hAnsi="Times New Roman" w:eastAsia="宋体" w:cs="Times New Roman"/>
          <w:sz w:val="24"/>
          <w:szCs w:val="24"/>
        </w:rPr>
        <w:t xml:space="preserve">（单位公章） </w:t>
      </w:r>
    </w:p>
    <w:p>
      <w:pPr>
        <w:spacing w:line="360" w:lineRule="auto"/>
        <w:ind w:firstLine="480" w:firstLineChars="200"/>
        <w:jc w:val="right"/>
        <w:rPr>
          <w:rFonts w:ascii="Times New Roman" w:hAnsi="Times New Roman" w:cs="Times New Roman"/>
          <w:sz w:val="28"/>
          <w:szCs w:val="28"/>
        </w:rPr>
      </w:pPr>
      <w:bookmarkStart w:id="3" w:name="_GoBack"/>
      <w:bookmarkEnd w:id="3"/>
      <w:r>
        <w:rPr>
          <w:rFonts w:ascii="Times New Roman" w:hAnsi="Times New Roman" w:eastAsia="宋体" w:cs="Times New Roman"/>
          <w:sz w:val="24"/>
          <w:szCs w:val="24"/>
        </w:rPr>
        <w:t>承诺时间：2021年7月1日</w:t>
      </w:r>
      <w:r>
        <w:rPr>
          <w:rFonts w:ascii="Times New Roman" w:hAnsi="Times New Roman" w:cs="Times New Roman"/>
          <w:sz w:val="28"/>
          <w:szCs w:val="28"/>
        </w:rPr>
        <w:t xml:space="preserve"> </w:t>
      </w: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横琴杧洲隧道工程环境影响评价公众参与说明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E71"/>
    <w:rsid w:val="000927E1"/>
    <w:rsid w:val="000A617C"/>
    <w:rsid w:val="000F0FD7"/>
    <w:rsid w:val="00145A35"/>
    <w:rsid w:val="00152738"/>
    <w:rsid w:val="00155ED3"/>
    <w:rsid w:val="00161FEA"/>
    <w:rsid w:val="00191133"/>
    <w:rsid w:val="001A7E41"/>
    <w:rsid w:val="001E2DCF"/>
    <w:rsid w:val="001F1FBF"/>
    <w:rsid w:val="00234CCF"/>
    <w:rsid w:val="00253346"/>
    <w:rsid w:val="002627D2"/>
    <w:rsid w:val="00374AAC"/>
    <w:rsid w:val="00381736"/>
    <w:rsid w:val="003873E6"/>
    <w:rsid w:val="003E7842"/>
    <w:rsid w:val="003F0FB3"/>
    <w:rsid w:val="00400FFB"/>
    <w:rsid w:val="004049F5"/>
    <w:rsid w:val="00407E31"/>
    <w:rsid w:val="004327E3"/>
    <w:rsid w:val="00474FFE"/>
    <w:rsid w:val="00491411"/>
    <w:rsid w:val="0049326C"/>
    <w:rsid w:val="004A1EBF"/>
    <w:rsid w:val="004C43F0"/>
    <w:rsid w:val="004C7807"/>
    <w:rsid w:val="004E48F4"/>
    <w:rsid w:val="004F3617"/>
    <w:rsid w:val="004F65FF"/>
    <w:rsid w:val="00504879"/>
    <w:rsid w:val="00552F2A"/>
    <w:rsid w:val="005624DE"/>
    <w:rsid w:val="00563C04"/>
    <w:rsid w:val="00571D14"/>
    <w:rsid w:val="00605849"/>
    <w:rsid w:val="00621C21"/>
    <w:rsid w:val="00631F79"/>
    <w:rsid w:val="006425BD"/>
    <w:rsid w:val="0064621D"/>
    <w:rsid w:val="00683EFF"/>
    <w:rsid w:val="00691940"/>
    <w:rsid w:val="0069696C"/>
    <w:rsid w:val="00696E35"/>
    <w:rsid w:val="006A7CC3"/>
    <w:rsid w:val="006E61F9"/>
    <w:rsid w:val="00766AEF"/>
    <w:rsid w:val="007B4430"/>
    <w:rsid w:val="00807491"/>
    <w:rsid w:val="00814A0E"/>
    <w:rsid w:val="008206E4"/>
    <w:rsid w:val="0083389E"/>
    <w:rsid w:val="008348C5"/>
    <w:rsid w:val="00835CFD"/>
    <w:rsid w:val="008C7486"/>
    <w:rsid w:val="008D36E3"/>
    <w:rsid w:val="00945573"/>
    <w:rsid w:val="009D1F48"/>
    <w:rsid w:val="009D5E7F"/>
    <w:rsid w:val="009F392E"/>
    <w:rsid w:val="00A20805"/>
    <w:rsid w:val="00A35F73"/>
    <w:rsid w:val="00A417A0"/>
    <w:rsid w:val="00A5200B"/>
    <w:rsid w:val="00A56656"/>
    <w:rsid w:val="00AE7B45"/>
    <w:rsid w:val="00B041BA"/>
    <w:rsid w:val="00B07AD1"/>
    <w:rsid w:val="00B17E3A"/>
    <w:rsid w:val="00B65A22"/>
    <w:rsid w:val="00B717D0"/>
    <w:rsid w:val="00B74A1E"/>
    <w:rsid w:val="00C052F0"/>
    <w:rsid w:val="00C56096"/>
    <w:rsid w:val="00C576A3"/>
    <w:rsid w:val="00C61441"/>
    <w:rsid w:val="00CA22CD"/>
    <w:rsid w:val="00CA49CD"/>
    <w:rsid w:val="00CC1F40"/>
    <w:rsid w:val="00CC73FB"/>
    <w:rsid w:val="00CF7369"/>
    <w:rsid w:val="00D010BE"/>
    <w:rsid w:val="00D128FC"/>
    <w:rsid w:val="00D31012"/>
    <w:rsid w:val="00D34CFA"/>
    <w:rsid w:val="00D66002"/>
    <w:rsid w:val="00D731EF"/>
    <w:rsid w:val="00DA2231"/>
    <w:rsid w:val="00DA72B1"/>
    <w:rsid w:val="00DA73E7"/>
    <w:rsid w:val="00DB70C8"/>
    <w:rsid w:val="00DC4B71"/>
    <w:rsid w:val="00DD2216"/>
    <w:rsid w:val="00E043C8"/>
    <w:rsid w:val="00E13C52"/>
    <w:rsid w:val="00E4374A"/>
    <w:rsid w:val="00E45759"/>
    <w:rsid w:val="00E65C4B"/>
    <w:rsid w:val="00EB5FA7"/>
    <w:rsid w:val="00EC002C"/>
    <w:rsid w:val="00ED3ACE"/>
    <w:rsid w:val="00EF1085"/>
    <w:rsid w:val="00EF7F44"/>
    <w:rsid w:val="00F04C14"/>
    <w:rsid w:val="00F1056B"/>
    <w:rsid w:val="00F651C7"/>
    <w:rsid w:val="00F77230"/>
    <w:rsid w:val="00F84202"/>
    <w:rsid w:val="00F86721"/>
    <w:rsid w:val="00F912B9"/>
    <w:rsid w:val="00F932FB"/>
    <w:rsid w:val="00FB1584"/>
    <w:rsid w:val="00FB6FB0"/>
    <w:rsid w:val="00FE6E71"/>
    <w:rsid w:val="00FF142D"/>
    <w:rsid w:val="32470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23"/>
    <w:semiHidden/>
    <w:unhideWhenUsed/>
    <w:qFormat/>
    <w:uiPriority w:val="9"/>
    <w:pPr>
      <w:keepNext/>
      <w:keepLines/>
      <w:spacing w:before="260" w:after="260" w:line="416" w:lineRule="auto"/>
      <w:outlineLvl w:val="2"/>
    </w:pPr>
    <w:rPr>
      <w:b/>
      <w:bCs/>
      <w:sz w:val="32"/>
      <w:szCs w:val="32"/>
    </w:rPr>
  </w:style>
  <w:style w:type="paragraph" w:styleId="4">
    <w:name w:val="heading 4"/>
    <w:next w:val="1"/>
    <w:link w:val="16"/>
    <w:qFormat/>
    <w:uiPriority w:val="0"/>
    <w:pPr>
      <w:keepNext/>
      <w:keepLines/>
      <w:tabs>
        <w:tab w:val="left" w:pos="1536"/>
        <w:tab w:val="left" w:pos="3133"/>
      </w:tabs>
      <w:adjustRightInd w:val="0"/>
      <w:snapToGrid w:val="0"/>
      <w:spacing w:before="50" w:beforeLines="50" w:after="50" w:afterLines="50" w:line="400" w:lineRule="exact"/>
      <w:outlineLvl w:val="3"/>
    </w:pPr>
    <w:rPr>
      <w:rFonts w:asciiTheme="minorHAnsi" w:hAnsiTheme="minorHAnsi" w:eastAsiaTheme="minorEastAsia" w:cstheme="minorBidi"/>
      <w:b/>
      <w:bCs/>
      <w:kern w:val="2"/>
      <w:sz w:val="24"/>
      <w:szCs w:val="24"/>
      <w:lang w:val="en-US" w:eastAsia="zh-CN" w:bidi="ar-SA"/>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19"/>
    <w:semiHidden/>
    <w:unhideWhenUsed/>
    <w:uiPriority w:val="99"/>
    <w:pPr>
      <w:jc w:val="left"/>
    </w:pPr>
  </w:style>
  <w:style w:type="paragraph" w:styleId="6">
    <w:name w:val="Balloon Text"/>
    <w:basedOn w:val="1"/>
    <w:link w:val="21"/>
    <w:semiHidden/>
    <w:unhideWhenUsed/>
    <w:uiPriority w:val="99"/>
    <w:rPr>
      <w:sz w:val="18"/>
      <w:szCs w:val="18"/>
    </w:rPr>
  </w:style>
  <w:style w:type="paragraph" w:styleId="7">
    <w:name w:val="footer"/>
    <w:basedOn w:val="1"/>
    <w:link w:val="18"/>
    <w:unhideWhenUsed/>
    <w:uiPriority w:val="99"/>
    <w:pPr>
      <w:tabs>
        <w:tab w:val="center" w:pos="4153"/>
        <w:tab w:val="right" w:pos="8306"/>
      </w:tabs>
      <w:snapToGrid w:val="0"/>
      <w:jc w:val="left"/>
    </w:pPr>
    <w:rPr>
      <w:sz w:val="18"/>
      <w:szCs w:val="18"/>
    </w:rPr>
  </w:style>
  <w:style w:type="paragraph" w:styleId="8">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5"/>
    <w:next w:val="5"/>
    <w:link w:val="20"/>
    <w:semiHidden/>
    <w:unhideWhenUsed/>
    <w:uiPriority w:val="99"/>
    <w:rPr>
      <w:b/>
      <w:bCs/>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uiPriority w:val="99"/>
    <w:rPr>
      <w:color w:val="0000FF" w:themeColor="hyperlink"/>
      <w:u w:val="single"/>
      <w14:textFill>
        <w14:solidFill>
          <w14:schemeClr w14:val="hlink"/>
        </w14:solidFill>
      </w14:textFill>
    </w:rPr>
  </w:style>
  <w:style w:type="character" w:styleId="14">
    <w:name w:val="annotation reference"/>
    <w:basedOn w:val="12"/>
    <w:semiHidden/>
    <w:unhideWhenUsed/>
    <w:uiPriority w:val="99"/>
    <w:rPr>
      <w:sz w:val="21"/>
      <w:szCs w:val="21"/>
    </w:rPr>
  </w:style>
  <w:style w:type="table" w:customStyle="1" w:styleId="15">
    <w:name w:val="表格的内容"/>
    <w:basedOn w:val="10"/>
    <w:uiPriority w:val="0"/>
    <w:pPr>
      <w:jc w:val="center"/>
    </w:pPr>
    <w:rPr>
      <w:rFonts w:ascii="Times New Roman" w:hAnsi="Times New Roman" w:eastAsia="Times New Roman" w:cs="Times New Roman"/>
      <w:kern w:val="0"/>
      <w:szCs w:val="20"/>
    </w:rPr>
    <w:tblPr>
      <w:tblBorders>
        <w:top w:val="single" w:color="auto" w:sz="4" w:space="0"/>
        <w:bottom w:val="single" w:color="auto" w:sz="4" w:space="0"/>
        <w:insideH w:val="single" w:color="auto" w:sz="4" w:space="0"/>
        <w:insideV w:val="single" w:color="auto" w:sz="4" w:space="0"/>
      </w:tblBorders>
    </w:tblPr>
  </w:style>
  <w:style w:type="character" w:customStyle="1" w:styleId="16">
    <w:name w:val="标题 4 字符"/>
    <w:link w:val="4"/>
    <w:uiPriority w:val="0"/>
    <w:rPr>
      <w:b/>
      <w:bCs/>
      <w:sz w:val="24"/>
      <w:szCs w:val="24"/>
    </w:rPr>
  </w:style>
  <w:style w:type="character" w:customStyle="1" w:styleId="17">
    <w:name w:val="页眉 字符"/>
    <w:basedOn w:val="12"/>
    <w:link w:val="8"/>
    <w:uiPriority w:val="99"/>
    <w:rPr>
      <w:sz w:val="18"/>
      <w:szCs w:val="18"/>
    </w:rPr>
  </w:style>
  <w:style w:type="character" w:customStyle="1" w:styleId="18">
    <w:name w:val="页脚 字符"/>
    <w:basedOn w:val="12"/>
    <w:link w:val="7"/>
    <w:uiPriority w:val="99"/>
    <w:rPr>
      <w:sz w:val="18"/>
      <w:szCs w:val="18"/>
    </w:rPr>
  </w:style>
  <w:style w:type="character" w:customStyle="1" w:styleId="19">
    <w:name w:val="批注文字 字符"/>
    <w:basedOn w:val="12"/>
    <w:link w:val="5"/>
    <w:semiHidden/>
    <w:uiPriority w:val="99"/>
  </w:style>
  <w:style w:type="character" w:customStyle="1" w:styleId="20">
    <w:name w:val="批注主题 字符"/>
    <w:basedOn w:val="19"/>
    <w:link w:val="9"/>
    <w:semiHidden/>
    <w:uiPriority w:val="99"/>
    <w:rPr>
      <w:b/>
      <w:bCs/>
    </w:rPr>
  </w:style>
  <w:style w:type="character" w:customStyle="1" w:styleId="21">
    <w:name w:val="批注框文本 字符"/>
    <w:basedOn w:val="12"/>
    <w:link w:val="6"/>
    <w:semiHidden/>
    <w:uiPriority w:val="99"/>
    <w:rPr>
      <w:sz w:val="18"/>
      <w:szCs w:val="18"/>
    </w:rPr>
  </w:style>
  <w:style w:type="character" w:customStyle="1" w:styleId="22">
    <w:name w:val="标题 2 字符"/>
    <w:basedOn w:val="12"/>
    <w:link w:val="2"/>
    <w:uiPriority w:val="0"/>
    <w:rPr>
      <w:rFonts w:asciiTheme="majorHAnsi" w:hAnsiTheme="majorHAnsi" w:eastAsiaTheme="majorEastAsia" w:cstheme="majorBidi"/>
      <w:b/>
      <w:bCs/>
      <w:sz w:val="32"/>
      <w:szCs w:val="32"/>
    </w:rPr>
  </w:style>
  <w:style w:type="character" w:customStyle="1" w:styleId="23">
    <w:name w:val="标题 3 字符"/>
    <w:basedOn w:val="12"/>
    <w:link w:val="3"/>
    <w:semiHidden/>
    <w:uiPriority w:val="9"/>
    <w:rPr>
      <w:b/>
      <w:bCs/>
      <w:sz w:val="32"/>
      <w:szCs w:val="32"/>
    </w:rPr>
  </w:style>
  <w:style w:type="character" w:customStyle="1" w:styleId="24">
    <w:name w:val="Unresolved Mention"/>
    <w:basedOn w:val="1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9BC1DD-F623-4DB2-B235-1D1767246DD4}">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483</Words>
  <Characters>2756</Characters>
  <Lines>22</Lines>
  <Paragraphs>6</Paragraphs>
  <TotalTime>109</TotalTime>
  <ScaleCrop>false</ScaleCrop>
  <LinksUpToDate>false</LinksUpToDate>
  <CharactersWithSpaces>3233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2019-04-11T05:34:00Z</dcterms:created>
  <dc:creator>FF</dc:creator>
  <cp:lastModifiedBy>黄雷</cp:lastModifiedBy>
  <cp:lastPrinted>2021-07-07T06:55:04Z</cp:lastPrinted>
  <dcterms:modified xsi:type="dcterms:W3CDTF">2021-07-07T06:55:08Z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98A6B1AF641C4D43816319A92317B7BA</vt:lpwstr>
  </property>
</Properties>
</file>