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04FB" w14:textId="77777777" w:rsidR="00760F13" w:rsidRDefault="00760F13">
      <w:pPr>
        <w:rPr>
          <w:rFonts w:ascii="仿宋_GB2312" w:eastAsia="仿宋_GB2312" w:hAnsi="仿宋" w:cs="仿宋"/>
          <w:color w:val="000000"/>
          <w:kern w:val="0"/>
          <w:sz w:val="28"/>
          <w:szCs w:val="28"/>
        </w:rPr>
      </w:pPr>
    </w:p>
    <w:p w14:paraId="21A7BFDE" w14:textId="77777777" w:rsidR="00760F13" w:rsidRDefault="00945285">
      <w:pPr>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b/>
          <w:snapToGrid w:val="0"/>
          <w:color w:val="000000"/>
          <w:kern w:val="0"/>
          <w:sz w:val="44"/>
          <w:szCs w:val="44"/>
        </w:rPr>
        <w:t>洪湾港北片区填筑及市政基础设施工程</w:t>
      </w:r>
    </w:p>
    <w:p w14:paraId="3B786158" w14:textId="77777777" w:rsidR="00760F13" w:rsidRDefault="00945285">
      <w:pPr>
        <w:jc w:val="center"/>
        <w:rPr>
          <w:rFonts w:ascii="仿宋_GB2312" w:eastAsia="仿宋_GB2312" w:hAnsi="仿宋" w:cs="Times New Roman"/>
          <w:b/>
          <w:snapToGrid w:val="0"/>
          <w:kern w:val="0"/>
          <w:sz w:val="44"/>
          <w:szCs w:val="44"/>
        </w:rPr>
      </w:pPr>
      <w:r>
        <w:rPr>
          <w:rFonts w:ascii="仿宋_GB2312" w:eastAsia="仿宋_GB2312" w:hAnsi="仿宋" w:cs="Times New Roman" w:hint="eastAsia"/>
          <w:b/>
          <w:snapToGrid w:val="0"/>
          <w:color w:val="000000"/>
          <w:kern w:val="0"/>
          <w:sz w:val="44"/>
          <w:szCs w:val="44"/>
        </w:rPr>
        <w:t>（一期）</w:t>
      </w:r>
      <w:r>
        <w:rPr>
          <w:rFonts w:ascii="仿宋_GB2312" w:eastAsia="仿宋_GB2312" w:hAnsi="仿宋" w:cs="Times New Roman" w:hint="eastAsia"/>
          <w:b/>
          <w:snapToGrid w:val="0"/>
          <w:kern w:val="0"/>
          <w:sz w:val="44"/>
          <w:szCs w:val="44"/>
        </w:rPr>
        <w:t>吹填、膜袋围堰用粉细砂</w:t>
      </w:r>
    </w:p>
    <w:p w14:paraId="143B4191" w14:textId="77777777" w:rsidR="00760F13" w:rsidRDefault="00760F13">
      <w:pPr>
        <w:tabs>
          <w:tab w:val="left" w:pos="1050"/>
          <w:tab w:val="center" w:pos="4411"/>
        </w:tabs>
        <w:jc w:val="center"/>
        <w:rPr>
          <w:rFonts w:ascii="仿宋_GB2312" w:eastAsia="仿宋_GB2312" w:hAnsi="仿宋" w:cs="Times New Roman"/>
          <w:b/>
          <w:bCs/>
          <w:color w:val="000000"/>
          <w:sz w:val="72"/>
          <w:szCs w:val="20"/>
        </w:rPr>
      </w:pPr>
    </w:p>
    <w:p w14:paraId="404F0DED" w14:textId="77777777" w:rsidR="00760F13" w:rsidRDefault="00945285">
      <w:pPr>
        <w:tabs>
          <w:tab w:val="left" w:pos="1050"/>
          <w:tab w:val="center" w:pos="4411"/>
        </w:tabs>
        <w:jc w:val="center"/>
        <w:rPr>
          <w:rFonts w:ascii="仿宋_GB2312" w:eastAsia="仿宋_GB2312" w:hAnsi="仿宋" w:cs="Times New Roman"/>
          <w:b/>
          <w:bCs/>
          <w:color w:val="000000"/>
          <w:sz w:val="72"/>
          <w:szCs w:val="20"/>
        </w:rPr>
      </w:pPr>
      <w:r>
        <w:rPr>
          <w:rFonts w:ascii="仿宋_GB2312" w:eastAsia="仿宋_GB2312" w:hAnsi="仿宋" w:cs="Times New Roman" w:hint="eastAsia"/>
          <w:b/>
          <w:bCs/>
          <w:color w:val="000000"/>
          <w:sz w:val="72"/>
          <w:szCs w:val="20"/>
        </w:rPr>
        <w:t>询价采购文件</w:t>
      </w:r>
    </w:p>
    <w:p w14:paraId="33D6040E" w14:textId="77777777" w:rsidR="00760F13" w:rsidRDefault="00760F13">
      <w:pPr>
        <w:rPr>
          <w:rFonts w:ascii="仿宋_GB2312" w:eastAsia="仿宋_GB2312" w:hAnsi="仿宋" w:cs="Times New Roman"/>
          <w:color w:val="000000"/>
          <w:szCs w:val="20"/>
        </w:rPr>
      </w:pPr>
    </w:p>
    <w:p w14:paraId="34666773" w14:textId="77777777" w:rsidR="00760F13" w:rsidRDefault="00760F13">
      <w:pPr>
        <w:ind w:firstLineChars="300" w:firstLine="1024"/>
        <w:rPr>
          <w:rFonts w:ascii="仿宋_GB2312" w:eastAsia="仿宋_GB2312" w:hAnsi="仿宋" w:cs="Times New Roman"/>
          <w:b/>
          <w:bCs/>
          <w:color w:val="000000"/>
          <w:spacing w:val="10"/>
          <w:sz w:val="32"/>
          <w:szCs w:val="20"/>
        </w:rPr>
      </w:pPr>
    </w:p>
    <w:p w14:paraId="579B82DD" w14:textId="77777777" w:rsidR="00760F13" w:rsidRDefault="00760F13">
      <w:pPr>
        <w:ind w:firstLineChars="300" w:firstLine="1024"/>
        <w:rPr>
          <w:rFonts w:ascii="仿宋_GB2312" w:eastAsia="仿宋_GB2312" w:hAnsi="仿宋" w:cs="Times New Roman"/>
          <w:b/>
          <w:bCs/>
          <w:color w:val="000000"/>
          <w:spacing w:val="10"/>
          <w:sz w:val="32"/>
          <w:szCs w:val="20"/>
        </w:rPr>
      </w:pPr>
    </w:p>
    <w:p w14:paraId="03F83B32" w14:textId="77777777" w:rsidR="00760F13" w:rsidRDefault="00760F13">
      <w:pPr>
        <w:ind w:firstLineChars="300" w:firstLine="1024"/>
        <w:rPr>
          <w:rFonts w:ascii="仿宋_GB2312" w:eastAsia="仿宋_GB2312" w:hAnsi="仿宋" w:cs="Times New Roman"/>
          <w:b/>
          <w:bCs/>
          <w:color w:val="000000"/>
          <w:spacing w:val="10"/>
          <w:sz w:val="32"/>
          <w:szCs w:val="20"/>
        </w:rPr>
      </w:pPr>
    </w:p>
    <w:p w14:paraId="650397A5" w14:textId="77777777" w:rsidR="00760F13" w:rsidRDefault="00945285">
      <w:pPr>
        <w:ind w:firstLineChars="300" w:firstLine="1024"/>
        <w:rPr>
          <w:rFonts w:ascii="仿宋_GB2312" w:eastAsia="仿宋_GB2312" w:hAnsi="仿宋" w:cs="Times New Roman"/>
          <w:b/>
          <w:bCs/>
          <w:color w:val="000000"/>
          <w:spacing w:val="10"/>
          <w:sz w:val="32"/>
          <w:szCs w:val="20"/>
          <w:u w:val="single"/>
        </w:rPr>
      </w:pPr>
      <w:r>
        <w:rPr>
          <w:rFonts w:ascii="仿宋_GB2312" w:eastAsia="仿宋_GB2312" w:hAnsi="仿宋" w:cs="Times New Roman" w:hint="eastAsia"/>
          <w:b/>
          <w:bCs/>
          <w:color w:val="000000"/>
          <w:spacing w:val="10"/>
          <w:sz w:val="32"/>
          <w:szCs w:val="20"/>
        </w:rPr>
        <w:t>采购文件编号：HWG2020002</w:t>
      </w:r>
    </w:p>
    <w:p w14:paraId="55DD94C5" w14:textId="77777777" w:rsidR="00760F13" w:rsidRDefault="00760F13">
      <w:pPr>
        <w:rPr>
          <w:rFonts w:ascii="仿宋_GB2312" w:eastAsia="仿宋_GB2312" w:hAnsi="仿宋" w:cs="Times New Roman"/>
          <w:b/>
          <w:bCs/>
          <w:color w:val="000000"/>
          <w:sz w:val="32"/>
          <w:szCs w:val="20"/>
        </w:rPr>
      </w:pPr>
    </w:p>
    <w:p w14:paraId="30A11EC3" w14:textId="77777777" w:rsidR="00760F13" w:rsidRDefault="00945285">
      <w:pPr>
        <w:ind w:firstLineChars="300" w:firstLine="964"/>
        <w:rPr>
          <w:rFonts w:ascii="仿宋_GB2312" w:eastAsia="仿宋_GB2312" w:hAnsi="仿宋" w:cs="Times New Roman"/>
          <w:b/>
          <w:bCs/>
          <w:color w:val="000000"/>
          <w:sz w:val="32"/>
          <w:szCs w:val="20"/>
          <w:u w:val="single"/>
        </w:rPr>
      </w:pPr>
      <w:r>
        <w:rPr>
          <w:rFonts w:ascii="仿宋_GB2312" w:eastAsia="仿宋_GB2312" w:hAnsi="仿宋" w:cs="Times New Roman" w:hint="eastAsia"/>
          <w:b/>
          <w:bCs/>
          <w:color w:val="000000"/>
          <w:sz w:val="32"/>
          <w:szCs w:val="20"/>
        </w:rPr>
        <w:t>采购材料名称：</w:t>
      </w:r>
      <w:r>
        <w:rPr>
          <w:rFonts w:ascii="仿宋_GB2312" w:eastAsia="仿宋_GB2312" w:hAnsi="仿宋" w:cs="Times New Roman" w:hint="eastAsia"/>
          <w:b/>
          <w:bCs/>
          <w:color w:val="000000"/>
          <w:sz w:val="32"/>
          <w:szCs w:val="20"/>
          <w:u w:val="single"/>
        </w:rPr>
        <w:t>吹填、膜袋围堰用粉细砂</w:t>
      </w:r>
    </w:p>
    <w:p w14:paraId="3025E679" w14:textId="77777777" w:rsidR="00760F13" w:rsidRDefault="00760F13">
      <w:pPr>
        <w:rPr>
          <w:rFonts w:ascii="仿宋_GB2312" w:eastAsia="仿宋_GB2312" w:hAnsi="仿宋" w:cs="Times New Roman"/>
          <w:color w:val="000000"/>
          <w:szCs w:val="20"/>
        </w:rPr>
      </w:pPr>
    </w:p>
    <w:p w14:paraId="39077C4F" w14:textId="77777777" w:rsidR="00760F13" w:rsidRDefault="00760F13">
      <w:pPr>
        <w:rPr>
          <w:rFonts w:ascii="仿宋_GB2312" w:eastAsia="仿宋_GB2312" w:hAnsi="仿宋" w:cs="Times New Roman"/>
          <w:color w:val="000000"/>
          <w:szCs w:val="20"/>
        </w:rPr>
      </w:pPr>
    </w:p>
    <w:p w14:paraId="6F38C00F" w14:textId="77777777" w:rsidR="00760F13" w:rsidRDefault="00945285">
      <w:pPr>
        <w:tabs>
          <w:tab w:val="left" w:pos="2790"/>
          <w:tab w:val="center" w:pos="4411"/>
        </w:tabs>
        <w:jc w:val="center"/>
        <w:rPr>
          <w:rFonts w:ascii="仿宋_GB2312" w:eastAsia="仿宋_GB2312" w:hAnsi="仿宋" w:cs="Times New Roman"/>
          <w:color w:val="000000"/>
          <w:sz w:val="30"/>
          <w:szCs w:val="20"/>
        </w:rPr>
      </w:pPr>
      <w:r>
        <w:rPr>
          <w:rFonts w:ascii="仿宋_GB2312" w:eastAsia="仿宋_GB2312" w:hAnsi="仿宋" w:cs="Times New Roman" w:hint="eastAsia"/>
          <w:color w:val="000000"/>
          <w:sz w:val="30"/>
          <w:szCs w:val="20"/>
        </w:rPr>
        <w:t>二○二○</w:t>
      </w:r>
      <w:r>
        <w:rPr>
          <w:rFonts w:ascii="仿宋_GB2312" w:eastAsia="仿宋_GB2312" w:hAnsi="仿宋" w:cs="Times New Roman" w:hint="eastAsia"/>
          <w:color w:val="000000"/>
          <w:sz w:val="30"/>
          <w:szCs w:val="30"/>
        </w:rPr>
        <w:t>年九月</w:t>
      </w:r>
    </w:p>
    <w:p w14:paraId="6F2CE5B9" w14:textId="77777777" w:rsidR="00760F13" w:rsidRDefault="00760F13">
      <w:pPr>
        <w:jc w:val="center"/>
        <w:rPr>
          <w:rFonts w:ascii="仿宋_GB2312" w:eastAsia="仿宋_GB2312" w:hAnsi="仿宋" w:cs="Times New Roman"/>
          <w:b/>
          <w:bCs/>
          <w:color w:val="000000"/>
          <w:sz w:val="32"/>
          <w:szCs w:val="32"/>
        </w:rPr>
      </w:pPr>
    </w:p>
    <w:p w14:paraId="2875E82A" w14:textId="77777777" w:rsidR="00760F13" w:rsidRDefault="00945285">
      <w:pPr>
        <w:jc w:val="left"/>
        <w:rPr>
          <w:rFonts w:ascii="仿宋_GB2312" w:eastAsia="仿宋_GB2312" w:hAnsi="仿宋" w:cs="Times New Roman"/>
          <w:b/>
          <w:bCs/>
          <w:color w:val="000000"/>
          <w:sz w:val="32"/>
          <w:szCs w:val="32"/>
        </w:rPr>
      </w:pPr>
      <w:r>
        <w:rPr>
          <w:rFonts w:ascii="仿宋_GB2312" w:eastAsia="仿宋_GB2312" w:hAnsi="仿宋" w:cs="Times New Roman" w:hint="eastAsia"/>
          <w:b/>
          <w:bCs/>
          <w:color w:val="000000"/>
          <w:sz w:val="32"/>
          <w:szCs w:val="32"/>
        </w:rPr>
        <w:br w:type="page"/>
      </w:r>
    </w:p>
    <w:p w14:paraId="4E5853C5" w14:textId="77777777" w:rsidR="00760F13" w:rsidRDefault="00945285">
      <w:pPr>
        <w:jc w:val="center"/>
        <w:rPr>
          <w:rFonts w:ascii="仿宋_GB2312" w:eastAsia="仿宋_GB2312" w:hAnsi="仿宋" w:cs="Times New Roman"/>
          <w:b/>
          <w:bCs/>
          <w:color w:val="000000"/>
          <w:sz w:val="32"/>
          <w:szCs w:val="32"/>
        </w:rPr>
      </w:pPr>
      <w:r>
        <w:rPr>
          <w:rFonts w:ascii="仿宋_GB2312" w:eastAsia="仿宋_GB2312" w:hAnsi="仿宋" w:cs="Times New Roman" w:hint="eastAsia"/>
          <w:b/>
          <w:bCs/>
          <w:color w:val="000000"/>
          <w:sz w:val="32"/>
          <w:szCs w:val="32"/>
        </w:rPr>
        <w:lastRenderedPageBreak/>
        <w:t>材料询价采购邀请函</w:t>
      </w:r>
    </w:p>
    <w:p w14:paraId="2D929578" w14:textId="77777777" w:rsidR="00760F13" w:rsidRDefault="00760F13">
      <w:pPr>
        <w:jc w:val="center"/>
        <w:rPr>
          <w:rFonts w:ascii="仿宋_GB2312" w:eastAsia="仿宋_GB2312" w:hAnsi="仿宋" w:cs="Times New Roman"/>
          <w:b/>
          <w:bCs/>
          <w:color w:val="000000"/>
          <w:sz w:val="30"/>
          <w:szCs w:val="30"/>
        </w:rPr>
      </w:pPr>
    </w:p>
    <w:p w14:paraId="6B7CDB75" w14:textId="77777777" w:rsidR="00760F13" w:rsidRDefault="00945285">
      <w:pPr>
        <w:spacing w:line="360" w:lineRule="auto"/>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经销商/制造商/专业承包商：</w:t>
      </w:r>
    </w:p>
    <w:p w14:paraId="2FFC008E" w14:textId="77777777" w:rsidR="00760F13" w:rsidRDefault="00945285">
      <w:pPr>
        <w:spacing w:line="360" w:lineRule="auto"/>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 xml:space="preserve">     根据《洪湾港北片区填筑及市政基础设施工程（一期）勘察设计（施工图设计、详细勘察）施工总承包》约定及施工图纸设计要求，珠海大横琴城市新中心发展有限公司与中国铁建港航局集团有限公司拟就洪湾港北片区填筑及市政基础设施工程（一期）所需的部分吹填、膜袋围堰用粉细砂材料进行询价、采购，现邀请国内符合要求、具有供应能力的经销商/制造商/专业承包商前来提交密封报价及相关证明材料。</w:t>
      </w:r>
    </w:p>
    <w:p w14:paraId="71AE1489" w14:textId="77777777" w:rsidR="00760F13" w:rsidRDefault="00945285">
      <w:pPr>
        <w:spacing w:line="360" w:lineRule="auto"/>
        <w:ind w:firstLineChars="200" w:firstLine="482"/>
        <w:rPr>
          <w:rFonts w:ascii="仿宋_GB2312" w:eastAsia="仿宋_GB2312" w:hAnsi="仿宋" w:cs="Times New Roman"/>
          <w:color w:val="000000"/>
          <w:sz w:val="24"/>
          <w:szCs w:val="24"/>
        </w:rPr>
      </w:pPr>
      <w:r>
        <w:rPr>
          <w:rFonts w:ascii="仿宋_GB2312" w:eastAsia="仿宋_GB2312" w:hAnsi="仿宋" w:cs="Times New Roman" w:hint="eastAsia"/>
          <w:b/>
          <w:bCs/>
          <w:color w:val="000000"/>
          <w:sz w:val="24"/>
          <w:szCs w:val="24"/>
        </w:rPr>
        <w:t>一、采购方式：</w:t>
      </w:r>
      <w:r>
        <w:rPr>
          <w:rFonts w:ascii="仿宋_GB2312" w:eastAsia="仿宋_GB2312" w:hAnsi="仿宋" w:cs="Times New Roman" w:hint="eastAsia"/>
          <w:color w:val="000000"/>
          <w:sz w:val="24"/>
          <w:szCs w:val="24"/>
        </w:rPr>
        <w:t>询价采购。</w:t>
      </w:r>
    </w:p>
    <w:p w14:paraId="3E56BA84" w14:textId="77777777" w:rsidR="00760F13" w:rsidRDefault="00945285">
      <w:pPr>
        <w:spacing w:line="360" w:lineRule="auto"/>
        <w:ind w:firstLineChars="200" w:firstLine="482"/>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二、询价采购文件领取</w:t>
      </w:r>
    </w:p>
    <w:p w14:paraId="203E1F6A" w14:textId="77777777" w:rsidR="00760F13" w:rsidRDefault="00945285">
      <w:pPr>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1、建设单位：珠海大横琴城市新中心发展有限公司</w:t>
      </w:r>
    </w:p>
    <w:p w14:paraId="0A47E799"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联系地址：广东省珠海市保税区宝汇路51号保税区总部办公大厦5楼</w:t>
      </w:r>
    </w:p>
    <w:p w14:paraId="038C9401"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联系人：</w:t>
      </w:r>
      <w:r>
        <w:rPr>
          <w:rFonts w:ascii="仿宋_GB2312" w:eastAsia="仿宋_GB2312" w:hAnsi="仿宋" w:cs="Times New Roman" w:hint="eastAsia"/>
          <w:color w:val="000000"/>
          <w:sz w:val="24"/>
          <w:szCs w:val="24"/>
          <w:u w:val="single"/>
        </w:rPr>
        <w:t>罗佳玉</w:t>
      </w:r>
      <w:r>
        <w:rPr>
          <w:rFonts w:ascii="仿宋_GB2312" w:eastAsia="仿宋_GB2312" w:hAnsi="仿宋" w:cs="Times New Roman" w:hint="eastAsia"/>
          <w:color w:val="000000"/>
          <w:sz w:val="24"/>
          <w:szCs w:val="24"/>
        </w:rPr>
        <w:t xml:space="preserve"> 联系电话：0756-2991929 邮编：519</w:t>
      </w:r>
      <w:r>
        <w:rPr>
          <w:rFonts w:ascii="仿宋_GB2312" w:eastAsia="仿宋_GB2312" w:hAnsi="仿宋" w:cs="Times New Roman"/>
          <w:color w:val="000000"/>
          <w:sz w:val="24"/>
          <w:szCs w:val="24"/>
        </w:rPr>
        <w:t>000</w:t>
      </w:r>
    </w:p>
    <w:p w14:paraId="43169F6A"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u w:val="single"/>
        </w:rPr>
      </w:pPr>
      <w:r>
        <w:rPr>
          <w:rFonts w:ascii="仿宋_GB2312" w:eastAsia="仿宋_GB2312" w:hAnsi="仿宋" w:cs="Times New Roman" w:hint="eastAsia"/>
          <w:color w:val="000000"/>
          <w:sz w:val="24"/>
          <w:szCs w:val="24"/>
        </w:rPr>
        <w:t>电子邮箱：xzxzc@zhdhq.com</w:t>
      </w:r>
    </w:p>
    <w:p w14:paraId="55EE700F" w14:textId="77777777" w:rsidR="00760F13" w:rsidRDefault="00945285">
      <w:pPr>
        <w:widowControl/>
        <w:spacing w:line="360" w:lineRule="auto"/>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 xml:space="preserve">    2、EPC单位（采购单位）：中国铁建港航局集团有限公司</w:t>
      </w:r>
    </w:p>
    <w:p w14:paraId="374DE563"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联系地址：珠海市香洲区洪湾工业区香工路金地门道B2区18号2栋</w:t>
      </w:r>
    </w:p>
    <w:p w14:paraId="4265DD0F"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联系人：</w:t>
      </w:r>
      <w:r>
        <w:rPr>
          <w:rFonts w:ascii="仿宋_GB2312" w:eastAsia="仿宋_GB2312" w:hAnsi="仿宋" w:cs="Times New Roman" w:hint="eastAsia"/>
          <w:color w:val="000000"/>
          <w:sz w:val="24"/>
          <w:szCs w:val="24"/>
          <w:u w:val="single"/>
        </w:rPr>
        <w:t>金承岭</w:t>
      </w:r>
      <w:r>
        <w:rPr>
          <w:rFonts w:ascii="仿宋_GB2312" w:eastAsia="仿宋_GB2312" w:hAnsi="仿宋" w:cs="Times New Roman" w:hint="eastAsia"/>
          <w:color w:val="000000"/>
          <w:sz w:val="24"/>
          <w:szCs w:val="24"/>
        </w:rPr>
        <w:t xml:space="preserve"> 联系电话：</w:t>
      </w:r>
      <w:r>
        <w:rPr>
          <w:rFonts w:ascii="仿宋_GB2312" w:eastAsia="仿宋_GB2312" w:hAnsi="仿宋" w:cs="Times New Roman" w:hint="eastAsia"/>
          <w:color w:val="000000"/>
          <w:sz w:val="24"/>
          <w:szCs w:val="24"/>
          <w:u w:val="single"/>
        </w:rPr>
        <w:t>18666991849</w:t>
      </w:r>
      <w:r>
        <w:rPr>
          <w:rFonts w:ascii="仿宋_GB2312" w:eastAsia="仿宋_GB2312" w:hAnsi="仿宋" w:cs="Times New Roman"/>
          <w:color w:val="000000"/>
          <w:sz w:val="24"/>
          <w:szCs w:val="24"/>
        </w:rPr>
        <w:t xml:space="preserve"> </w:t>
      </w:r>
      <w:r>
        <w:rPr>
          <w:rFonts w:ascii="仿宋_GB2312" w:eastAsia="仿宋_GB2312" w:hAnsi="仿宋" w:cs="Times New Roman" w:hint="eastAsia"/>
          <w:color w:val="000000"/>
          <w:sz w:val="24"/>
          <w:szCs w:val="24"/>
        </w:rPr>
        <w:t>邮编：519031</w:t>
      </w:r>
    </w:p>
    <w:p w14:paraId="58DE56F9"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电子邮箱：ythzb@hceb.cn</w:t>
      </w:r>
    </w:p>
    <w:p w14:paraId="64BB7615"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3、监理单位：珠海经济特区建设监理有限公司</w:t>
      </w:r>
    </w:p>
    <w:p w14:paraId="06ADE57D"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联系地址：珠海市香洲区人民西路777号敦煌大厦6楼602房</w:t>
      </w:r>
    </w:p>
    <w:p w14:paraId="5849A86D"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联系人：</w:t>
      </w:r>
      <w:r>
        <w:rPr>
          <w:rFonts w:ascii="仿宋_GB2312" w:eastAsia="仿宋_GB2312" w:hAnsi="仿宋" w:cs="Times New Roman" w:hint="eastAsia"/>
          <w:color w:val="000000"/>
          <w:sz w:val="24"/>
          <w:szCs w:val="24"/>
          <w:u w:val="single"/>
        </w:rPr>
        <w:t>黄先银</w:t>
      </w:r>
      <w:r>
        <w:rPr>
          <w:rFonts w:ascii="仿宋_GB2312" w:eastAsia="仿宋_GB2312" w:hAnsi="仿宋" w:cs="Times New Roman" w:hint="eastAsia"/>
          <w:color w:val="000000"/>
          <w:sz w:val="24"/>
          <w:szCs w:val="24"/>
        </w:rPr>
        <w:t xml:space="preserve">  联系电话：</w:t>
      </w:r>
      <w:r>
        <w:rPr>
          <w:rFonts w:ascii="仿宋_GB2312" w:eastAsia="仿宋_GB2312" w:hAnsi="仿宋" w:cs="Times New Roman"/>
          <w:color w:val="000000"/>
          <w:sz w:val="24"/>
          <w:szCs w:val="24"/>
          <w:u w:val="single"/>
        </w:rPr>
        <w:t>13902785519</w:t>
      </w:r>
      <w:r>
        <w:rPr>
          <w:rFonts w:ascii="仿宋_GB2312" w:eastAsia="仿宋_GB2312" w:hAnsi="仿宋" w:cs="Times New Roman" w:hint="eastAsia"/>
          <w:color w:val="000000"/>
          <w:sz w:val="24"/>
          <w:szCs w:val="24"/>
        </w:rPr>
        <w:t xml:space="preserve"> 邮编：519031</w:t>
      </w:r>
    </w:p>
    <w:p w14:paraId="1CCF4A65"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4、造价咨询单位：深圳市建衡达工程造价咨询有限公司</w:t>
      </w:r>
    </w:p>
    <w:p w14:paraId="5765D4A4"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联系地址：珠海市香洲兴华路212路能源大厦三楼A座</w:t>
      </w:r>
    </w:p>
    <w:p w14:paraId="789B6A25"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联系人：</w:t>
      </w:r>
      <w:r>
        <w:rPr>
          <w:rFonts w:ascii="仿宋_GB2312" w:eastAsia="仿宋_GB2312" w:hAnsi="仿宋" w:cs="Times New Roman" w:hint="eastAsia"/>
          <w:color w:val="000000"/>
          <w:sz w:val="24"/>
          <w:szCs w:val="24"/>
          <w:u w:val="single"/>
        </w:rPr>
        <w:t>韦波</w:t>
      </w:r>
      <w:r>
        <w:rPr>
          <w:rFonts w:ascii="仿宋_GB2312" w:eastAsia="仿宋_GB2312" w:hAnsi="仿宋" w:cs="Times New Roman" w:hint="eastAsia"/>
          <w:color w:val="000000"/>
          <w:sz w:val="24"/>
          <w:szCs w:val="24"/>
        </w:rPr>
        <w:t xml:space="preserve">  联系电话：</w:t>
      </w:r>
      <w:r>
        <w:rPr>
          <w:rFonts w:ascii="仿宋_GB2312" w:eastAsia="仿宋_GB2312" w:hAnsi="仿宋" w:cs="Times New Roman"/>
          <w:color w:val="000000"/>
          <w:sz w:val="24"/>
          <w:szCs w:val="24"/>
          <w:u w:val="single"/>
        </w:rPr>
        <w:t>18007568880</w:t>
      </w:r>
      <w:r>
        <w:rPr>
          <w:rFonts w:ascii="仿宋_GB2312" w:eastAsia="仿宋_GB2312" w:hAnsi="仿宋" w:cs="Times New Roman" w:hint="eastAsia"/>
          <w:color w:val="000000"/>
          <w:sz w:val="24"/>
          <w:szCs w:val="24"/>
        </w:rPr>
        <w:t>邮编：519031</w:t>
      </w:r>
    </w:p>
    <w:p w14:paraId="7D441416" w14:textId="77777777" w:rsidR="00760F13" w:rsidRDefault="00945285">
      <w:pPr>
        <w:spacing w:line="360" w:lineRule="auto"/>
        <w:ind w:firstLineChars="147" w:firstLine="354"/>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三、采购项目内容</w:t>
      </w:r>
    </w:p>
    <w:p w14:paraId="37C37991"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本次询价采购内容为</w:t>
      </w:r>
      <w:r>
        <w:rPr>
          <w:rFonts w:ascii="仿宋_GB2312" w:eastAsia="仿宋_GB2312" w:hAnsi="仿宋" w:cs="Times New Roman" w:hint="eastAsia"/>
          <w:color w:val="000000"/>
          <w:sz w:val="24"/>
          <w:szCs w:val="24"/>
          <w:u w:val="single"/>
        </w:rPr>
        <w:t>吹填、膜袋围堰用粉细砂</w:t>
      </w:r>
      <w:r>
        <w:rPr>
          <w:rFonts w:ascii="仿宋_GB2312" w:eastAsia="仿宋_GB2312" w:hAnsi="仿宋" w:cs="Times New Roman" w:hint="eastAsia"/>
          <w:color w:val="000000"/>
          <w:sz w:val="24"/>
          <w:szCs w:val="24"/>
        </w:rPr>
        <w:t>。</w:t>
      </w:r>
    </w:p>
    <w:p w14:paraId="611B86F7"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工程概况：本项目位于洪湾港北片区位于横琴、保税区、洪湾片区一体化发展区域西北部，建设范围为有髻山，磨刀门水道、南至马骝洲水道形成的闭合范</w:t>
      </w:r>
      <w:r>
        <w:rPr>
          <w:rFonts w:ascii="仿宋_GB2312" w:eastAsia="仿宋_GB2312" w:hAnsi="仿宋" w:cs="Times New Roman" w:hint="eastAsia"/>
          <w:color w:val="000000"/>
          <w:sz w:val="24"/>
          <w:szCs w:val="24"/>
        </w:rPr>
        <w:lastRenderedPageBreak/>
        <w:t>围，具体内容以本工程施工图为准。</w:t>
      </w:r>
    </w:p>
    <w:p w14:paraId="7815A305"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招标内容：</w:t>
      </w:r>
    </w:p>
    <w:p w14:paraId="711BE93B"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吹填、膜袋围堰用粉细砂，暂定</w:t>
      </w:r>
      <w:r>
        <w:rPr>
          <w:rFonts w:ascii="仿宋_GB2312" w:eastAsia="仿宋_GB2312" w:hAnsi="仿宋" w:cs="Times New Roman"/>
          <w:color w:val="000000"/>
          <w:sz w:val="24"/>
          <w:szCs w:val="24"/>
        </w:rPr>
        <w:t>19万方</w:t>
      </w:r>
      <w:r>
        <w:rPr>
          <w:rFonts w:ascii="仿宋_GB2312" w:eastAsia="仿宋_GB2312" w:hAnsi="仿宋" w:cs="Times New Roman" w:hint="eastAsia"/>
          <w:color w:val="000000"/>
          <w:sz w:val="24"/>
          <w:szCs w:val="24"/>
        </w:rPr>
        <w:t>（吹填粉细砂暂定18万方、膜袋围堰用粉细砂暂定1万方）</w:t>
      </w:r>
      <w:r>
        <w:rPr>
          <w:rFonts w:ascii="仿宋_GB2312" w:eastAsia="仿宋_GB2312" w:hAnsi="仿宋" w:cs="Times New Roman"/>
          <w:color w:val="000000"/>
          <w:sz w:val="24"/>
          <w:szCs w:val="24"/>
        </w:rPr>
        <w:t>；</w:t>
      </w:r>
      <w:r>
        <w:rPr>
          <w:rFonts w:ascii="仿宋_GB2312" w:eastAsia="仿宋_GB2312" w:hAnsi="仿宋" w:cs="Times New Roman" w:hint="eastAsia"/>
          <w:color w:val="000000"/>
          <w:sz w:val="24"/>
          <w:szCs w:val="24"/>
        </w:rPr>
        <w:t>桩号暂定洪湾北片区南区</w:t>
      </w:r>
      <w:r>
        <w:rPr>
          <w:rFonts w:ascii="仿宋_GB2312" w:eastAsia="仿宋_GB2312" w:hAnsi="仿宋" w:cs="Times New Roman"/>
          <w:color w:val="000000"/>
          <w:sz w:val="24"/>
          <w:szCs w:val="24"/>
        </w:rPr>
        <w:t>1</w:t>
      </w:r>
      <w:r>
        <w:rPr>
          <w:rFonts w:ascii="仿宋_GB2312" w:eastAsia="仿宋_GB2312" w:hAnsi="仿宋" w:cs="Times New Roman" w:hint="eastAsia"/>
          <w:color w:val="000000"/>
          <w:sz w:val="24"/>
          <w:szCs w:val="24"/>
        </w:rPr>
        <w:t>号吹填区。</w:t>
      </w:r>
    </w:p>
    <w:p w14:paraId="56CF645C"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中</w:t>
      </w:r>
      <w:r>
        <w:rPr>
          <w:rFonts w:ascii="仿宋_GB2312" w:eastAsia="仿宋_GB2312" w:hAnsi="仿宋" w:cs="Times New Roman" w:hint="eastAsia"/>
          <w:color w:val="000000"/>
          <w:sz w:val="24"/>
          <w:szCs w:val="24"/>
        </w:rPr>
        <w:t>标人负责将粉细砂运至EPC单位（采购单位）指定的施工地点（马骝洲水道广东省渔政总队直属二支队码头附近）靠驳到EPC单位（采购单位）指定泵砂船或卸至储砂坑，粉细砂材料的吹填和膜袋围堰的施工由EPC单位（采购单位）另行组织施工。具体工作内容以EPC单位（采购单位）提供的施工图纸指定工程范围为准，以EPC单位（采购单位）现场指示要求并盖章确认的范围进行停靠船只协助EPC单位（采购单位）卸料，包括但不限于：材料资源</w:t>
      </w:r>
      <w:r>
        <w:rPr>
          <w:rFonts w:ascii="仿宋_GB2312" w:eastAsia="仿宋_GB2312" w:hAnsi="仿宋" w:cs="Times New Roman" w:hint="eastAsia"/>
          <w:color w:val="000000"/>
          <w:sz w:val="24"/>
          <w:szCs w:val="24"/>
          <w:u w:val="single"/>
        </w:rPr>
        <w:t>的</w:t>
      </w:r>
      <w:r>
        <w:rPr>
          <w:rFonts w:ascii="仿宋_GB2312" w:eastAsia="仿宋_GB2312" w:hAnsi="仿宋" w:cs="Times New Roman" w:hint="eastAsia"/>
          <w:color w:val="000000"/>
          <w:sz w:val="24"/>
          <w:szCs w:val="24"/>
        </w:rPr>
        <w:t>开采、加工成合格粉细砂材料、</w:t>
      </w:r>
      <w:r>
        <w:rPr>
          <w:rFonts w:ascii="仿宋_GB2312" w:eastAsia="仿宋_GB2312" w:hAnsi="仿宋" w:cs="Times New Roman" w:hint="eastAsia"/>
          <w:color w:val="000000"/>
          <w:kern w:val="0"/>
          <w:sz w:val="24"/>
          <w:szCs w:val="24"/>
          <w:lang w:val="zh-CN"/>
        </w:rPr>
        <w:t>装船、</w:t>
      </w:r>
      <w:r>
        <w:rPr>
          <w:rFonts w:ascii="仿宋_GB2312" w:eastAsia="仿宋_GB2312" w:hAnsi="仿宋" w:cs="Times New Roman" w:hint="eastAsia"/>
          <w:color w:val="000000"/>
          <w:sz w:val="24"/>
          <w:szCs w:val="24"/>
        </w:rPr>
        <w:t>运输、</w:t>
      </w:r>
      <w:r>
        <w:rPr>
          <w:rFonts w:ascii="仿宋_GB2312" w:eastAsia="仿宋_GB2312" w:hAnsi="仿宋" w:cs="Times New Roman" w:hint="eastAsia"/>
          <w:color w:val="000000"/>
          <w:kern w:val="0"/>
          <w:sz w:val="24"/>
          <w:szCs w:val="24"/>
          <w:lang w:val="zh-CN"/>
        </w:rPr>
        <w:t>流失、运输过程中的损耗、固结沉降、</w:t>
      </w:r>
      <w:r>
        <w:rPr>
          <w:rFonts w:ascii="仿宋_GB2312" w:eastAsia="仿宋_GB2312" w:hAnsi="仿宋" w:cs="Times New Roman" w:hint="eastAsia"/>
          <w:color w:val="000000"/>
          <w:sz w:val="24"/>
          <w:szCs w:val="24"/>
        </w:rPr>
        <w:t>卸载至指定地点等过程的一切工作及费用。</w:t>
      </w:r>
    </w:p>
    <w:p w14:paraId="6D49F4DC" w14:textId="77777777" w:rsidR="00760F13" w:rsidRDefault="00945285">
      <w:pPr>
        <w:spacing w:line="360" w:lineRule="auto"/>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四、本项目材料最高限价：</w:t>
      </w:r>
    </w:p>
    <w:p w14:paraId="49439B26" w14:textId="77777777" w:rsidR="00760F13" w:rsidRDefault="00945285">
      <w:pPr>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吹填粉细砂综合单价限价</w:t>
      </w:r>
      <w:r>
        <w:rPr>
          <w:rFonts w:ascii="仿宋_GB2312" w:eastAsia="仿宋_GB2312" w:hAnsi="仿宋" w:cs="Times New Roman" w:hint="eastAsia"/>
          <w:color w:val="000000"/>
          <w:sz w:val="24"/>
          <w:szCs w:val="24"/>
          <w:u w:val="single"/>
        </w:rPr>
        <w:t>59.07</w:t>
      </w:r>
      <w:r>
        <w:rPr>
          <w:rFonts w:ascii="仿宋_GB2312" w:eastAsia="仿宋_GB2312" w:hAnsi="仿宋" w:cs="Times New Roman" w:hint="eastAsia"/>
          <w:color w:val="000000"/>
          <w:sz w:val="24"/>
          <w:szCs w:val="24"/>
        </w:rPr>
        <w:t>元/m</w:t>
      </w:r>
      <w:r>
        <w:rPr>
          <w:rFonts w:ascii="Calibri" w:eastAsia="仿宋_GB2312" w:hAnsi="Calibri" w:cs="Calibri"/>
          <w:color w:val="000000"/>
          <w:sz w:val="24"/>
          <w:szCs w:val="24"/>
        </w:rPr>
        <w:t>³</w:t>
      </w:r>
      <w:r>
        <w:rPr>
          <w:rFonts w:ascii="仿宋_GB2312" w:eastAsia="仿宋_GB2312" w:hAnsi="仿宋" w:cs="Times New Roman" w:hint="eastAsia"/>
          <w:color w:val="000000"/>
          <w:sz w:val="24"/>
          <w:szCs w:val="24"/>
        </w:rPr>
        <w:t>、膜袋围堰用粉细砂材料综合单价限价</w:t>
      </w:r>
      <w:r>
        <w:rPr>
          <w:rFonts w:ascii="仿宋_GB2312" w:eastAsia="仿宋_GB2312" w:hAnsi="仿宋" w:cs="Times New Roman" w:hint="eastAsia"/>
          <w:color w:val="000000"/>
          <w:sz w:val="24"/>
          <w:szCs w:val="24"/>
          <w:u w:val="single"/>
        </w:rPr>
        <w:t>59.07</w:t>
      </w:r>
      <w:r>
        <w:rPr>
          <w:rFonts w:ascii="仿宋_GB2312" w:eastAsia="仿宋_GB2312" w:hAnsi="仿宋" w:cs="Times New Roman"/>
          <w:color w:val="000000"/>
          <w:sz w:val="24"/>
          <w:szCs w:val="24"/>
        </w:rPr>
        <w:t>元/</w:t>
      </w:r>
      <w:r>
        <w:rPr>
          <w:rFonts w:eastAsia="仿宋_GB2312" w:cstheme="minorHAnsi"/>
          <w:color w:val="000000"/>
          <w:sz w:val="24"/>
          <w:szCs w:val="24"/>
        </w:rPr>
        <w:t>m³</w:t>
      </w:r>
      <w:r>
        <w:rPr>
          <w:rFonts w:ascii="仿宋_GB2312" w:eastAsia="仿宋_GB2312" w:hAnsi="仿宋" w:cs="Times New Roman"/>
          <w:color w:val="000000"/>
          <w:sz w:val="24"/>
          <w:szCs w:val="24"/>
        </w:rPr>
        <w:t>，</w:t>
      </w:r>
      <w:r>
        <w:rPr>
          <w:rFonts w:ascii="仿宋_GB2312" w:eastAsia="仿宋_GB2312" w:hAnsi="仿宋" w:cs="Times New Roman" w:hint="eastAsia"/>
          <w:color w:val="000000"/>
          <w:sz w:val="24"/>
          <w:szCs w:val="24"/>
        </w:rPr>
        <w:t>本次材料总价限价</w:t>
      </w:r>
      <w:r>
        <w:rPr>
          <w:rFonts w:ascii="仿宋_GB2312" w:eastAsia="仿宋_GB2312" w:hAnsi="仿宋" w:cs="Times New Roman" w:hint="eastAsia"/>
          <w:color w:val="000000"/>
          <w:sz w:val="24"/>
          <w:szCs w:val="24"/>
          <w:u w:val="single"/>
        </w:rPr>
        <w:t>11,223,300.00</w:t>
      </w:r>
      <w:r>
        <w:rPr>
          <w:rFonts w:ascii="仿宋_GB2312" w:eastAsia="仿宋_GB2312" w:hAnsi="仿宋" w:cs="Times New Roman" w:hint="eastAsia"/>
          <w:color w:val="000000"/>
          <w:sz w:val="24"/>
          <w:szCs w:val="24"/>
        </w:rPr>
        <w:t>元（大写壹仟壹佰贰拾贰万叁仟叁佰元整）。</w:t>
      </w:r>
    </w:p>
    <w:p w14:paraId="41A3EB21" w14:textId="77777777" w:rsidR="00760F13" w:rsidRDefault="00945285">
      <w:pPr>
        <w:spacing w:line="360" w:lineRule="auto"/>
        <w:rPr>
          <w:rFonts w:ascii="仿宋_GB2312" w:eastAsia="仿宋_GB2312" w:hAnsi="仿宋" w:cs="Times New Roman"/>
          <w:color w:val="000000"/>
          <w:sz w:val="24"/>
          <w:szCs w:val="24"/>
        </w:rPr>
      </w:pPr>
      <w:r>
        <w:rPr>
          <w:rFonts w:ascii="仿宋_GB2312" w:eastAsia="仿宋_GB2312" w:hAnsi="仿宋" w:cs="Times New Roman" w:hint="eastAsia"/>
          <w:b/>
          <w:bCs/>
          <w:color w:val="000000"/>
          <w:sz w:val="24"/>
          <w:szCs w:val="24"/>
        </w:rPr>
        <w:t>五、合格竞争报价人的资格要求</w:t>
      </w:r>
    </w:p>
    <w:p w14:paraId="48802129" w14:textId="77777777" w:rsidR="00760F13" w:rsidRDefault="00945285">
      <w:pPr>
        <w:tabs>
          <w:tab w:val="left" w:pos="105"/>
          <w:tab w:val="left" w:pos="735"/>
          <w:tab w:val="left" w:pos="945"/>
          <w:tab w:val="left" w:pos="336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1、在中华人民共和国境内注册、具有独立承担民事责任能力、持有合法有效的企业法人营业执照；</w:t>
      </w:r>
    </w:p>
    <w:p w14:paraId="7685095E" w14:textId="77777777" w:rsidR="00760F13" w:rsidRDefault="00945285">
      <w:pPr>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2、竞价报价人的特定条件：</w:t>
      </w:r>
    </w:p>
    <w:p w14:paraId="68C5556E" w14:textId="77777777" w:rsidR="00760F13" w:rsidRDefault="00945285">
      <w:pPr>
        <w:tabs>
          <w:tab w:val="left" w:pos="105"/>
          <w:tab w:val="left" w:pos="735"/>
          <w:tab w:val="left" w:pos="945"/>
          <w:tab w:val="left" w:pos="336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（1）具有独立法人资格且有能力供应本次询价材料（设备）的经销商/制造商/专业承包商；</w:t>
      </w:r>
    </w:p>
    <w:p w14:paraId="756B4795" w14:textId="77777777" w:rsidR="00760F13" w:rsidRDefault="00945285">
      <w:pPr>
        <w:tabs>
          <w:tab w:val="left" w:pos="105"/>
          <w:tab w:val="left" w:pos="735"/>
          <w:tab w:val="left" w:pos="945"/>
          <w:tab w:val="left" w:pos="336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2）</w:t>
      </w:r>
      <w:r>
        <w:rPr>
          <w:rFonts w:ascii="仿宋_GB2312" w:eastAsia="仿宋_GB2312" w:hAnsi="仿宋" w:cs="Times New Roman" w:hint="eastAsia"/>
          <w:color w:val="000000"/>
          <w:sz w:val="24"/>
          <w:szCs w:val="24"/>
        </w:rPr>
        <w:t>投标人</w:t>
      </w:r>
      <w:r>
        <w:rPr>
          <w:rFonts w:ascii="仿宋_GB2312" w:eastAsia="仿宋_GB2312" w:hAnsi="仿宋" w:cs="Times New Roman" w:hint="eastAsia"/>
          <w:sz w:val="24"/>
          <w:szCs w:val="24"/>
        </w:rPr>
        <w:t>具有合法砂源的证明资料。</w:t>
      </w:r>
      <w:r>
        <w:rPr>
          <w:rFonts w:ascii="仿宋_GB2312" w:eastAsia="仿宋_GB2312" w:hAnsi="仿宋" w:cs="Times New Roman"/>
          <w:color w:val="000000"/>
          <w:sz w:val="24"/>
          <w:szCs w:val="24"/>
        </w:rPr>
        <w:t> </w:t>
      </w:r>
    </w:p>
    <w:p w14:paraId="2FA60B2D" w14:textId="77777777" w:rsidR="00760F13" w:rsidRDefault="00945285">
      <w:pPr>
        <w:tabs>
          <w:tab w:val="left" w:pos="105"/>
          <w:tab w:val="left" w:pos="735"/>
          <w:tab w:val="left" w:pos="945"/>
          <w:tab w:val="left" w:pos="3360"/>
        </w:tabs>
        <w:adjustRightInd w:val="0"/>
        <w:spacing w:line="360" w:lineRule="auto"/>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 xml:space="preserve">    （3）不接受联合体投标，以联合体进行投标的标书按废标处理。</w:t>
      </w:r>
    </w:p>
    <w:p w14:paraId="1007947E" w14:textId="77777777" w:rsidR="00760F13" w:rsidRDefault="00945285">
      <w:pPr>
        <w:tabs>
          <w:tab w:val="left" w:pos="105"/>
          <w:tab w:val="left" w:pos="735"/>
          <w:tab w:val="left" w:pos="945"/>
          <w:tab w:val="left" w:pos="3360"/>
        </w:tabs>
        <w:adjustRightInd w:val="0"/>
        <w:spacing w:line="360" w:lineRule="auto"/>
        <w:rPr>
          <w:rFonts w:ascii="仿宋_GB2312" w:eastAsia="仿宋_GB2312" w:hAnsi="仿宋" w:cs="Times New Roman"/>
          <w:sz w:val="24"/>
          <w:szCs w:val="24"/>
        </w:rPr>
      </w:pPr>
      <w:r>
        <w:rPr>
          <w:rFonts w:ascii="仿宋_GB2312" w:eastAsia="仿宋_GB2312" w:hAnsi="仿宋" w:cs="Times New Roman" w:hint="eastAsia"/>
          <w:sz w:val="24"/>
          <w:szCs w:val="24"/>
        </w:rPr>
        <w:t xml:space="preserve">    （4）投标人可以开出3%增值税专用材料发票。</w:t>
      </w:r>
    </w:p>
    <w:p w14:paraId="0DD862C5" w14:textId="77777777" w:rsidR="00760F13" w:rsidRDefault="00945285">
      <w:pPr>
        <w:tabs>
          <w:tab w:val="left" w:pos="105"/>
          <w:tab w:val="left" w:pos="735"/>
          <w:tab w:val="left" w:pos="945"/>
          <w:tab w:val="left" w:pos="336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（5</w:t>
      </w:r>
      <w:r>
        <w:rPr>
          <w:rFonts w:ascii="仿宋_GB2312" w:eastAsia="仿宋_GB2312" w:hAnsi="仿宋" w:cs="Times New Roman"/>
          <w:color w:val="000000"/>
          <w:sz w:val="24"/>
          <w:szCs w:val="24"/>
        </w:rPr>
        <w:t>）</w:t>
      </w:r>
      <w:r>
        <w:rPr>
          <w:rFonts w:ascii="仿宋_GB2312" w:eastAsia="仿宋_GB2312" w:hAnsi="仿宋" w:cs="Times New Roman" w:hint="eastAsia"/>
          <w:color w:val="000000"/>
          <w:sz w:val="24"/>
          <w:szCs w:val="24"/>
        </w:rPr>
        <w:t>投标人</w:t>
      </w:r>
      <w:r>
        <w:rPr>
          <w:rFonts w:ascii="仿宋_GB2312" w:eastAsia="仿宋_GB2312" w:hAnsi="仿宋" w:cs="Times New Roman"/>
          <w:color w:val="000000"/>
          <w:sz w:val="24"/>
          <w:szCs w:val="24"/>
        </w:rPr>
        <w:t>近三年内至少</w:t>
      </w:r>
      <w:r>
        <w:rPr>
          <w:rFonts w:ascii="仿宋_GB2312" w:eastAsia="仿宋_GB2312" w:hAnsi="仿宋" w:cs="Times New Roman" w:hint="eastAsia"/>
          <w:color w:val="000000"/>
          <w:sz w:val="24"/>
          <w:szCs w:val="24"/>
        </w:rPr>
        <w:t>累计</w:t>
      </w:r>
      <w:r>
        <w:rPr>
          <w:rFonts w:ascii="仿宋_GB2312" w:eastAsia="仿宋_GB2312" w:hAnsi="仿宋" w:cs="Times New Roman"/>
          <w:color w:val="000000"/>
          <w:sz w:val="24"/>
          <w:szCs w:val="24"/>
        </w:rPr>
        <w:t>完成过20万m</w:t>
      </w:r>
      <w:r>
        <w:rPr>
          <w:rFonts w:ascii="Calibri" w:eastAsia="仿宋_GB2312" w:hAnsi="Calibri" w:cs="Calibri"/>
          <w:color w:val="000000"/>
          <w:sz w:val="24"/>
          <w:szCs w:val="24"/>
        </w:rPr>
        <w:t>³</w:t>
      </w:r>
      <w:r>
        <w:rPr>
          <w:rFonts w:ascii="仿宋_GB2312" w:eastAsia="仿宋_GB2312" w:hAnsi="仿宋" w:cs="Times New Roman"/>
          <w:color w:val="000000"/>
          <w:sz w:val="24"/>
          <w:szCs w:val="24"/>
        </w:rPr>
        <w:t>（含）砂</w:t>
      </w:r>
      <w:r>
        <w:rPr>
          <w:rFonts w:ascii="仿宋_GB2312" w:eastAsia="仿宋_GB2312" w:hAnsi="仿宋" w:cs="Times New Roman" w:hint="eastAsia"/>
          <w:color w:val="000000"/>
          <w:sz w:val="24"/>
          <w:szCs w:val="24"/>
        </w:rPr>
        <w:t>的</w:t>
      </w:r>
      <w:r>
        <w:rPr>
          <w:rFonts w:ascii="仿宋_GB2312" w:eastAsia="仿宋_GB2312" w:hAnsi="仿宋" w:cs="Times New Roman"/>
          <w:color w:val="000000"/>
          <w:sz w:val="24"/>
          <w:szCs w:val="24"/>
        </w:rPr>
        <w:t>供应。</w:t>
      </w:r>
      <w:r>
        <w:rPr>
          <w:rFonts w:ascii="仿宋_GB2312" w:eastAsia="仿宋_GB2312" w:hAnsi="仿宋" w:cs="Times New Roman" w:hint="eastAsia"/>
          <w:color w:val="000000"/>
          <w:sz w:val="24"/>
          <w:szCs w:val="24"/>
        </w:rPr>
        <w:t>投标人需提供公共资源交易中心或产权交易中心的中标通知书，或已实施履行的与央企或者国企签订的施工合同、或相应的竣工验收报告。“近三年”从自招标公告发出之日起的当月开始计算，填料数量以合同载明数量为准，竣工日期以验收报告载明</w:t>
      </w:r>
      <w:r>
        <w:rPr>
          <w:rFonts w:ascii="仿宋_GB2312" w:eastAsia="仿宋_GB2312" w:hAnsi="仿宋" w:cs="Times New Roman" w:hint="eastAsia"/>
          <w:color w:val="000000"/>
          <w:sz w:val="24"/>
          <w:szCs w:val="24"/>
        </w:rPr>
        <w:lastRenderedPageBreak/>
        <w:t>日期为准。若发现投标人提供虚假文件，取消其投标资格，没收投标保证金，由此造成的经济损失由投标人负责。</w:t>
      </w:r>
    </w:p>
    <w:p w14:paraId="4151CD7F" w14:textId="77777777" w:rsidR="00760F13" w:rsidRDefault="00945285">
      <w:pPr>
        <w:tabs>
          <w:tab w:val="left" w:pos="105"/>
          <w:tab w:val="left" w:pos="735"/>
          <w:tab w:val="left" w:pos="945"/>
          <w:tab w:val="left" w:pos="3360"/>
        </w:tabs>
        <w:adjustRightInd w:val="0"/>
        <w:spacing w:line="360" w:lineRule="auto"/>
        <w:ind w:firstLineChars="200" w:firstLine="480"/>
        <w:rPr>
          <w:rFonts w:ascii="仿宋_GB2312" w:eastAsia="仿宋_GB2312" w:hAnsi="仿宋" w:cs="Times New Roman"/>
          <w:color w:val="FF0000"/>
          <w:sz w:val="24"/>
          <w:szCs w:val="24"/>
        </w:rPr>
      </w:pPr>
      <w:r>
        <w:rPr>
          <w:rFonts w:ascii="仿宋_GB2312" w:eastAsia="仿宋_GB2312" w:hAnsi="仿宋" w:cs="Times New Roman" w:hint="eastAsia"/>
          <w:color w:val="000000"/>
          <w:sz w:val="24"/>
          <w:szCs w:val="24"/>
        </w:rPr>
        <w:t>其他说明：</w:t>
      </w:r>
      <w:r>
        <w:rPr>
          <w:rFonts w:ascii="仿宋_GB2312" w:eastAsia="仿宋_GB2312" w:hAnsi="仿宋" w:cs="Times New Roman"/>
          <w:color w:val="000000"/>
          <w:sz w:val="24"/>
          <w:szCs w:val="24"/>
        </w:rPr>
        <w:t xml:space="preserve"> 1、</w:t>
      </w:r>
      <w:r>
        <w:rPr>
          <w:rFonts w:ascii="仿宋_GB2312" w:eastAsia="仿宋_GB2312" w:hAnsi="仿宋" w:cs="Times New Roman" w:hint="eastAsia"/>
          <w:color w:val="000000"/>
          <w:sz w:val="24"/>
          <w:szCs w:val="24"/>
        </w:rPr>
        <w:t>投标人应接受EPC单位（采购单位）对其进行资格审查及现场考察，在投标人资格及所提供的料源、材料加工船机设备、运输能力能够满足EPC单位（采购单位）要求的情况下，方可报名参与投标，严格杜绝二次转包；</w:t>
      </w:r>
      <w:r>
        <w:rPr>
          <w:rFonts w:ascii="仿宋_GB2312" w:eastAsia="仿宋_GB2312" w:hAnsi="仿宋" w:cs="Times New Roman"/>
          <w:color w:val="000000"/>
          <w:sz w:val="24"/>
          <w:szCs w:val="24"/>
        </w:rPr>
        <w:t>2、投标人必须接受并服从具体实施单位的统一管理；并在EPC总承包方的协调下，配合其他中标人的施工</w:t>
      </w:r>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3、投标人必须按</w:t>
      </w:r>
      <w:r>
        <w:rPr>
          <w:rFonts w:ascii="仿宋_GB2312" w:eastAsia="仿宋_GB2312" w:hAnsi="仿宋" w:cs="Times New Roman" w:hint="eastAsia"/>
          <w:color w:val="000000"/>
          <w:sz w:val="24"/>
          <w:szCs w:val="24"/>
        </w:rPr>
        <w:t>EPC单位（采购单位）要求的时间、数量，向指定的靠泊点提供符合质量要求的粉细砂，如因船方抽检不合格，EPC单位（采购单位）有权拒收；</w:t>
      </w:r>
      <w:r>
        <w:rPr>
          <w:rFonts w:ascii="仿宋_GB2312" w:eastAsia="仿宋_GB2312" w:hAnsi="仿宋" w:cs="Times New Roman"/>
          <w:color w:val="000000"/>
          <w:sz w:val="24"/>
          <w:szCs w:val="24"/>
        </w:rPr>
        <w:t>4、产品来源：</w:t>
      </w:r>
      <w:r>
        <w:rPr>
          <w:rFonts w:ascii="仿宋_GB2312" w:eastAsia="仿宋_GB2312" w:hAnsi="仿宋" w:cs="Times New Roman" w:hint="eastAsia"/>
          <w:color w:val="000000"/>
          <w:sz w:val="24"/>
          <w:szCs w:val="24"/>
        </w:rPr>
        <w:t>投标人应对所提供粉细砂来源的合法性负责，否则承担由此产生的所有法律后果及经济损失；</w:t>
      </w: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EPC单位（采购单位）可根据现场施工用砂的需求情况，调整上述约定的暂定路段及桩号，投标人需无条件接受，且中标单价不予调整；</w:t>
      </w:r>
      <w:r>
        <w:rPr>
          <w:rFonts w:ascii="仿宋_GB2312" w:eastAsia="仿宋_GB2312" w:hAnsi="仿宋" w:cs="Times New Roman"/>
          <w:color w:val="000000"/>
          <w:sz w:val="24"/>
          <w:szCs w:val="24"/>
        </w:rPr>
        <w:t>6、本次招标的工程量为暂定工程量，仅作为评审经济标之用，而不是结算的依据</w:t>
      </w:r>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中期结算工程量</w:t>
      </w:r>
      <w:bookmarkStart w:id="0" w:name="_Hlk38892355"/>
      <w:r>
        <w:rPr>
          <w:rFonts w:ascii="仿宋_GB2312" w:eastAsia="仿宋_GB2312" w:hAnsi="仿宋" w:cs="Times New Roman" w:hint="eastAsia"/>
          <w:color w:val="000000"/>
          <w:sz w:val="24"/>
          <w:szCs w:val="24"/>
        </w:rPr>
        <w:t>按照抽检合格的每船采用G</w:t>
      </w:r>
      <w:r>
        <w:rPr>
          <w:rFonts w:ascii="仿宋_GB2312" w:eastAsia="仿宋_GB2312" w:hAnsi="仿宋" w:cs="Times New Roman"/>
          <w:color w:val="000000"/>
          <w:sz w:val="24"/>
          <w:szCs w:val="24"/>
        </w:rPr>
        <w:t>PS</w:t>
      </w:r>
      <w:r>
        <w:rPr>
          <w:rFonts w:ascii="仿宋_GB2312" w:eastAsia="仿宋_GB2312" w:hAnsi="仿宋" w:cs="Times New Roman" w:hint="eastAsia"/>
          <w:color w:val="000000"/>
          <w:sz w:val="24"/>
          <w:szCs w:val="24"/>
        </w:rPr>
        <w:t>测量平均标高和船舱尺寸</w:t>
      </w:r>
      <w:r>
        <w:rPr>
          <w:rFonts w:ascii="仿宋_GB2312" w:eastAsia="仿宋_GB2312" w:hAnsi="仿宋" w:cs="Times New Roman"/>
          <w:color w:val="000000"/>
          <w:sz w:val="24"/>
          <w:szCs w:val="24"/>
        </w:rPr>
        <w:t>计算</w:t>
      </w:r>
      <w:bookmarkEnd w:id="0"/>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最终结算工程量以竣工验收审定的工程量为准。</w:t>
      </w:r>
    </w:p>
    <w:p w14:paraId="7A45683C" w14:textId="77777777" w:rsidR="00760F13" w:rsidRDefault="00945285">
      <w:pPr>
        <w:tabs>
          <w:tab w:val="left" w:pos="105"/>
          <w:tab w:val="left" w:pos="735"/>
          <w:tab w:val="left" w:pos="945"/>
          <w:tab w:val="left" w:pos="3360"/>
        </w:tabs>
        <w:adjustRightInd w:val="0"/>
        <w:snapToGrid w:val="0"/>
        <w:spacing w:line="360" w:lineRule="auto"/>
        <w:ind w:firstLineChars="150" w:firstLine="361"/>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六、询价定价工作小组</w:t>
      </w:r>
    </w:p>
    <w:p w14:paraId="53BCC39A" w14:textId="77777777" w:rsidR="00760F13" w:rsidRDefault="00945285">
      <w:pPr>
        <w:tabs>
          <w:tab w:val="left" w:pos="105"/>
          <w:tab w:val="left" w:pos="735"/>
          <w:tab w:val="left" w:pos="945"/>
          <w:tab w:val="left" w:pos="3360"/>
        </w:tabs>
        <w:adjustRightInd w:val="0"/>
        <w:snapToGrid w:val="0"/>
        <w:spacing w:line="360" w:lineRule="auto"/>
        <w:ind w:firstLineChars="150" w:firstLine="360"/>
        <w:rPr>
          <w:rFonts w:ascii="仿宋_GB2312" w:eastAsia="仿宋_GB2312" w:hAnsi="仿宋" w:cs="Times New Roman"/>
          <w:bCs/>
          <w:color w:val="000000"/>
          <w:sz w:val="24"/>
          <w:szCs w:val="24"/>
        </w:rPr>
      </w:pPr>
      <w:r>
        <w:rPr>
          <w:rFonts w:ascii="仿宋_GB2312" w:eastAsia="仿宋_GB2312" w:hAnsi="仿宋" w:cs="Times New Roman" w:hint="eastAsia"/>
          <w:bCs/>
          <w:color w:val="000000"/>
          <w:sz w:val="24"/>
          <w:szCs w:val="24"/>
        </w:rPr>
        <w:t>由建设单位（工程管理 一部、规划设计部、成本合约部、招标采购部、审计部门（监督见证）、</w:t>
      </w:r>
      <w:r>
        <w:rPr>
          <w:rFonts w:ascii="仿宋_GB2312" w:eastAsia="仿宋_GB2312" w:hAnsi="仿宋" w:cs="Times New Roman" w:hint="eastAsia"/>
          <w:color w:val="000000"/>
          <w:sz w:val="24"/>
          <w:szCs w:val="24"/>
        </w:rPr>
        <w:t>EPC单位（采购单位）</w:t>
      </w:r>
      <w:r>
        <w:rPr>
          <w:rFonts w:ascii="仿宋_GB2312" w:eastAsia="仿宋_GB2312" w:hAnsi="仿宋" w:cs="Times New Roman" w:hint="eastAsia"/>
          <w:bCs/>
          <w:color w:val="000000"/>
          <w:sz w:val="24"/>
          <w:szCs w:val="24"/>
        </w:rPr>
        <w:t>（经济法务部、工程部、物资部）、施工图设计单位、设计咨询单位、造价咨询单位、监理单位各派一人组成。</w:t>
      </w:r>
    </w:p>
    <w:p w14:paraId="0BA8C3E4" w14:textId="77777777" w:rsidR="00760F13" w:rsidRDefault="00945285">
      <w:pPr>
        <w:tabs>
          <w:tab w:val="left" w:pos="105"/>
          <w:tab w:val="left" w:pos="735"/>
          <w:tab w:val="left" w:pos="945"/>
          <w:tab w:val="left" w:pos="3360"/>
        </w:tabs>
        <w:adjustRightInd w:val="0"/>
        <w:snapToGrid w:val="0"/>
        <w:spacing w:line="360" w:lineRule="auto"/>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 xml:space="preserve">   七、交货、支付及报价要求</w:t>
      </w:r>
    </w:p>
    <w:p w14:paraId="646FA63E"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产品交货及质量要求:产品的质量须达到国家、广东省、珠海市现行的行业质量检验标准（包括制造生产、环保、安全标准）；施工图纸设计、技术要求及使用要求；满足国家或合同约定的质量保修期要求。相关参数如下：</w:t>
      </w:r>
    </w:p>
    <w:p w14:paraId="2A497D01"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地块的吹填料和膜袋围堰用充填料（不包含塑料排水板水平排水层的大砂袋）采用粉细砂，充填砂袋内粉细砂要求粒径大于0.075mm的颗粒超过总质量的</w:t>
      </w:r>
      <w:r>
        <w:rPr>
          <w:rFonts w:ascii="仿宋_GB2312" w:eastAsia="仿宋_GB2312" w:hAnsi="仿宋" w:cs="Times New Roman"/>
          <w:color w:val="000000"/>
          <w:sz w:val="24"/>
          <w:szCs w:val="24"/>
        </w:rPr>
        <w:t>50</w:t>
      </w:r>
      <w:r>
        <w:rPr>
          <w:rFonts w:ascii="仿宋_GB2312" w:eastAsia="仿宋_GB2312" w:hAnsi="仿宋" w:cs="Times New Roman" w:hint="eastAsia"/>
          <w:color w:val="000000"/>
          <w:sz w:val="24"/>
          <w:szCs w:val="24"/>
        </w:rPr>
        <w:t>％；干容重不小于14.5kN/m3，卸货前扣除粉细砂中的实测含水量所占的体积，按不含水体积验收。</w:t>
      </w:r>
    </w:p>
    <w:p w14:paraId="604D5917"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2、交货地点：</w:t>
      </w:r>
      <w:r>
        <w:rPr>
          <w:rFonts w:ascii="仿宋_GB2312" w:eastAsia="仿宋_GB2312" w:hAnsi="仿宋" w:cs="Times New Roman"/>
          <w:color w:val="000000"/>
          <w:sz w:val="24"/>
          <w:szCs w:val="24"/>
        </w:rPr>
        <w:t>中</w:t>
      </w:r>
      <w:r>
        <w:rPr>
          <w:rFonts w:ascii="仿宋_GB2312" w:eastAsia="仿宋_GB2312" w:hAnsi="仿宋" w:cs="Times New Roman" w:hint="eastAsia"/>
          <w:color w:val="000000"/>
          <w:sz w:val="24"/>
          <w:szCs w:val="24"/>
        </w:rPr>
        <w:t>标人负责将填料运在EPC单位（采购单位）指定的施工地点（马骝洲水道广东省渔政总队直属二支队码头附近）靠驳到EPC单位（采购单位）指定泵砂船旁或卸货至指定的储砂坑中，粉细砂材料的吹填和膜袋围堰的施</w:t>
      </w:r>
      <w:r>
        <w:rPr>
          <w:rFonts w:ascii="仿宋_GB2312" w:eastAsia="仿宋_GB2312" w:hAnsi="仿宋" w:cs="Times New Roman" w:hint="eastAsia"/>
          <w:color w:val="000000"/>
          <w:sz w:val="24"/>
          <w:szCs w:val="24"/>
        </w:rPr>
        <w:lastRenderedPageBreak/>
        <w:t>工由EPC单位（采购单位）另行组织施工。</w:t>
      </w:r>
    </w:p>
    <w:p w14:paraId="125FBD5F"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3、供货时间及要求：在合同签订后7天内将首批材料供应至交货地点，如每延期一天将处扣合同违约金（按材料（设备）总额的□0.1%，■0.3%，□0.5％），但经采购单位同意延期交货的除外。</w:t>
      </w:r>
    </w:p>
    <w:p w14:paraId="7DF09C35"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sz w:val="24"/>
          <w:szCs w:val="24"/>
        </w:rPr>
        <w:t>在合同履约过程中，中标人需按</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4"/>
        </w:rPr>
        <w:t>下达的施工计划组织供料，除极端恶劣天气及EPC单位（采购单位）原因影响外，</w:t>
      </w:r>
      <w:r>
        <w:rPr>
          <w:rFonts w:ascii="仿宋_GB2312" w:eastAsia="仿宋_GB2312" w:hAnsi="仿宋" w:cs="Times New Roman" w:hint="eastAsia"/>
          <w:color w:val="000000"/>
          <w:kern w:val="0"/>
          <w:sz w:val="24"/>
          <w:szCs w:val="20"/>
          <w:lang w:val="zh-CN"/>
        </w:rPr>
        <w:t>若由于</w:t>
      </w:r>
      <w:r>
        <w:rPr>
          <w:rFonts w:ascii="仿宋_GB2312" w:eastAsia="仿宋_GB2312" w:hAnsi="仿宋" w:cs="Times New Roman" w:hint="eastAsia"/>
          <w:color w:val="000000"/>
          <w:sz w:val="24"/>
          <w:szCs w:val="24"/>
        </w:rPr>
        <w:t>中标人</w:t>
      </w:r>
      <w:r>
        <w:rPr>
          <w:rFonts w:ascii="仿宋_GB2312" w:eastAsia="仿宋_GB2312" w:hAnsi="仿宋" w:cs="Times New Roman" w:hint="eastAsia"/>
          <w:color w:val="000000"/>
          <w:kern w:val="0"/>
          <w:sz w:val="24"/>
          <w:szCs w:val="20"/>
          <w:lang w:val="zh-CN"/>
        </w:rPr>
        <w:t>原因导致每天完成工程量未达到</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kern w:val="0"/>
          <w:sz w:val="24"/>
          <w:szCs w:val="20"/>
          <w:lang w:val="zh-CN"/>
        </w:rPr>
        <w:t>下达计划的50%，</w:t>
      </w:r>
      <w:r>
        <w:rPr>
          <w:rFonts w:ascii="仿宋_GB2312" w:eastAsia="仿宋_GB2312" w:hAnsi="仿宋" w:cs="Times New Roman" w:hint="eastAsia"/>
          <w:color w:val="000000"/>
          <w:sz w:val="24"/>
          <w:szCs w:val="24"/>
        </w:rPr>
        <w:t>中标人</w:t>
      </w:r>
      <w:r>
        <w:rPr>
          <w:rFonts w:ascii="仿宋_GB2312" w:eastAsia="仿宋_GB2312" w:hAnsi="仿宋" w:cs="Times New Roman" w:hint="eastAsia"/>
          <w:color w:val="000000"/>
          <w:kern w:val="0"/>
          <w:sz w:val="24"/>
          <w:szCs w:val="20"/>
          <w:lang w:val="zh-CN"/>
        </w:rPr>
        <w:t>须向</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kern w:val="0"/>
          <w:sz w:val="24"/>
          <w:szCs w:val="20"/>
          <w:lang w:val="zh-CN"/>
        </w:rPr>
        <w:t>支付每天人民币5万元的违约金，连续7天拖延或累计15天拖延，</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kern w:val="0"/>
          <w:sz w:val="24"/>
          <w:szCs w:val="20"/>
          <w:lang w:val="zh-CN"/>
        </w:rPr>
        <w:t>有权解除合同，没收</w:t>
      </w:r>
      <w:r>
        <w:rPr>
          <w:rFonts w:ascii="仿宋_GB2312" w:eastAsia="仿宋_GB2312" w:hAnsi="仿宋" w:cs="Times New Roman" w:hint="eastAsia"/>
          <w:color w:val="000000"/>
          <w:sz w:val="24"/>
          <w:szCs w:val="24"/>
        </w:rPr>
        <w:t>中标人</w:t>
      </w:r>
      <w:r>
        <w:rPr>
          <w:rFonts w:ascii="仿宋_GB2312" w:eastAsia="仿宋_GB2312" w:hAnsi="仿宋" w:cs="Times New Roman" w:hint="eastAsia"/>
          <w:color w:val="000000"/>
          <w:kern w:val="0"/>
          <w:sz w:val="24"/>
          <w:szCs w:val="20"/>
          <w:lang w:val="zh-CN"/>
        </w:rPr>
        <w:t>履约保证金，并将中标人清退出场，中标人应无条件退场，给</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kern w:val="0"/>
          <w:sz w:val="24"/>
          <w:szCs w:val="20"/>
          <w:lang w:val="zh-CN"/>
        </w:rPr>
        <w:t>造成损失的，中标人应赔偿损失。中标人应在合同解除之日起10日内退场，否则应承担合同额10%的违约金。</w:t>
      </w:r>
    </w:p>
    <w:p w14:paraId="45C13922" w14:textId="77777777" w:rsidR="00760F13" w:rsidRDefault="00945285">
      <w:pPr>
        <w:tabs>
          <w:tab w:val="left" w:pos="105"/>
          <w:tab w:val="left" w:pos="735"/>
          <w:tab w:val="left" w:pos="945"/>
          <w:tab w:val="left" w:pos="3360"/>
        </w:tabs>
        <w:adjustRightInd w:val="0"/>
        <w:snapToGrid w:val="0"/>
        <w:spacing w:line="400" w:lineRule="exact"/>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4、报价</w:t>
      </w:r>
      <w:r>
        <w:rPr>
          <w:rFonts w:ascii="仿宋_GB2312" w:eastAsia="仿宋_GB2312" w:hAnsi="仿宋" w:cs="Times New Roman"/>
          <w:color w:val="000000"/>
          <w:sz w:val="24"/>
          <w:szCs w:val="24"/>
        </w:rPr>
        <w:t>应为到工地交货价</w:t>
      </w:r>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其单价为</w:t>
      </w:r>
      <w:r>
        <w:rPr>
          <w:rFonts w:ascii="仿宋_GB2312" w:eastAsia="仿宋_GB2312" w:hAnsi="仿宋" w:cs="Times New Roman" w:hint="eastAsia"/>
          <w:color w:val="000000"/>
          <w:sz w:val="24"/>
          <w:szCs w:val="24"/>
        </w:rPr>
        <w:t>工程量清单综合单价包干。</w:t>
      </w:r>
    </w:p>
    <w:p w14:paraId="20B99702"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sz w:val="24"/>
          <w:szCs w:val="24"/>
        </w:rPr>
        <w:t>（</w:t>
      </w:r>
      <w:r>
        <w:rPr>
          <w:rFonts w:ascii="仿宋_GB2312" w:eastAsia="仿宋_GB2312" w:hAnsi="仿宋" w:cs="Times New Roman"/>
          <w:color w:val="000000"/>
          <w:sz w:val="24"/>
          <w:szCs w:val="24"/>
        </w:rPr>
        <w:t>1</w:t>
      </w:r>
      <w:r>
        <w:rPr>
          <w:rFonts w:ascii="仿宋_GB2312" w:eastAsia="仿宋_GB2312" w:hAnsi="仿宋" w:cs="Times New Roman" w:hint="eastAsia"/>
          <w:color w:val="000000"/>
          <w:sz w:val="24"/>
          <w:szCs w:val="24"/>
        </w:rPr>
        <w:t>）</w:t>
      </w:r>
      <w:r>
        <w:rPr>
          <w:rFonts w:ascii="仿宋_GB2312" w:eastAsia="仿宋_GB2312" w:hAnsi="仿宋" w:cs="Times New Roman" w:hint="eastAsia"/>
          <w:color w:val="000000"/>
          <w:kern w:val="0"/>
          <w:sz w:val="24"/>
          <w:szCs w:val="24"/>
          <w:lang w:val="zh-CN"/>
        </w:rPr>
        <w:t>本工程为工程量清单材料单价为固定综合单价。单价包括但不限于料源开采、采购、加工、装船、运输、流失、运输过程中的损耗、固结沉降、卸载至指定地点等待、原材料检验费、海事航道管理部门收取的费用（如有）、除吹填上岸施工工程外的所必需的一切附属设施、管理费、利润、安全文明生产费、环境保护费、保险、其他措施项目费、规费、税金、风险金、以及合同、招标文件中明示或暗示的一切费用，无论发生任何风险，综合单价固定不调整。</w:t>
      </w:r>
    </w:p>
    <w:p w14:paraId="0AE2F069"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其他说明：</w:t>
      </w:r>
      <w:r>
        <w:rPr>
          <w:rFonts w:ascii="仿宋_GB2312" w:eastAsia="仿宋_GB2312" w:hAnsi="仿宋" w:cs="Times New Roman"/>
          <w:color w:val="000000"/>
          <w:kern w:val="0"/>
          <w:sz w:val="24"/>
          <w:szCs w:val="24"/>
          <w:lang w:val="zh-CN"/>
        </w:rPr>
        <w:t>EPC单位（采购单位）不提供砂源，</w:t>
      </w:r>
      <w:r>
        <w:rPr>
          <w:rFonts w:ascii="仿宋_GB2312" w:eastAsia="仿宋_GB2312" w:hAnsi="仿宋" w:cs="Times New Roman" w:hint="eastAsia"/>
          <w:color w:val="000000"/>
          <w:kern w:val="0"/>
          <w:sz w:val="24"/>
          <w:szCs w:val="24"/>
          <w:lang w:val="zh-CN"/>
        </w:rPr>
        <w:t>中</w:t>
      </w:r>
      <w:r>
        <w:rPr>
          <w:rFonts w:ascii="仿宋_GB2312" w:eastAsia="仿宋_GB2312" w:hAnsi="仿宋" w:cs="Times New Roman"/>
          <w:color w:val="000000"/>
          <w:kern w:val="0"/>
          <w:sz w:val="24"/>
          <w:szCs w:val="24"/>
          <w:lang w:val="zh-CN"/>
        </w:rPr>
        <w:t>标人的自行确定合格的砂源点，并附相应的证明文件。</w:t>
      </w:r>
    </w:p>
    <w:p w14:paraId="3F2DA6F7"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（2）工程量的计算：招标文件载明的工程数量为暂定数量，实际工程量</w:t>
      </w:r>
      <w:r>
        <w:rPr>
          <w:rFonts w:ascii="仿宋_GB2312" w:eastAsia="仿宋_GB2312" w:hAnsi="仿宋" w:cs="Times New Roman"/>
          <w:color w:val="000000"/>
          <w:sz w:val="24"/>
          <w:szCs w:val="24"/>
        </w:rPr>
        <w:t>按</w:t>
      </w:r>
      <w:r>
        <w:rPr>
          <w:rFonts w:ascii="仿宋_GB2312" w:eastAsia="仿宋_GB2312" w:hAnsi="仿宋" w:cs="Times New Roman" w:hint="eastAsia"/>
          <w:color w:val="000000"/>
          <w:sz w:val="24"/>
          <w:szCs w:val="24"/>
        </w:rPr>
        <w:t>照经检验合格后，采用</w:t>
      </w:r>
      <w:r>
        <w:rPr>
          <w:rFonts w:ascii="仿宋_GB2312" w:eastAsia="仿宋_GB2312" w:hAnsi="仿宋" w:cs="Times New Roman"/>
          <w:color w:val="000000"/>
          <w:sz w:val="24"/>
          <w:szCs w:val="24"/>
        </w:rPr>
        <w:t>GPS</w:t>
      </w:r>
      <w:r>
        <w:rPr>
          <w:rFonts w:ascii="仿宋_GB2312" w:eastAsia="仿宋_GB2312" w:hAnsi="仿宋" w:cs="Times New Roman" w:hint="eastAsia"/>
          <w:color w:val="000000"/>
          <w:sz w:val="24"/>
          <w:szCs w:val="24"/>
        </w:rPr>
        <w:t>测量每船平均标高和船舱尺寸计算，卸货前扣除粉细砂中的实测含水量所占的体积，按不含水体积验收。最终结算数量以经竣工验收审定的工程量为准。</w:t>
      </w:r>
    </w:p>
    <w:p w14:paraId="556B1BC2"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如中标方施工过程中能满足招标方的各项合同要求，保质保量的完成各项施工任务，经双方友好协商之后，由中标方申请在报EPC单位（采购单位）及建设单位同意后，可增加施工工程量。</w:t>
      </w:r>
    </w:p>
    <w:p w14:paraId="0914CD01"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5、款项结付条件：</w:t>
      </w:r>
    </w:p>
    <w:p w14:paraId="7E094593"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预付款：本工程无预付款；</w:t>
      </w:r>
    </w:p>
    <w:p w14:paraId="44BF0AAB"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lastRenderedPageBreak/>
        <w:t>进度款：中标人</w:t>
      </w:r>
      <w:r>
        <w:rPr>
          <w:rFonts w:ascii="仿宋_GB2312" w:eastAsia="仿宋_GB2312" w:hAnsi="仿宋" w:cs="Times New Roman" w:hint="eastAsia"/>
          <w:color w:val="000000"/>
          <w:sz w:val="24"/>
          <w:szCs w:val="20"/>
        </w:rPr>
        <w:t>按合同第八条第5款第（1）项规定及</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0"/>
        </w:rPr>
        <w:t>及建设单位进度款计量支付流程，按月申报进度款支付审批表，待</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0"/>
        </w:rPr>
        <w:t>及建设单位审批完成后，按当月核定已完成工程量的80%，报</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0"/>
        </w:rPr>
        <w:t>审批后，拨付工程进度款。</w:t>
      </w:r>
    </w:p>
    <w:p w14:paraId="70091C1B"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4"/>
        </w:rPr>
        <w:t>结算款：</w:t>
      </w:r>
      <w:r>
        <w:rPr>
          <w:rFonts w:ascii="仿宋_GB2312" w:eastAsia="仿宋_GB2312" w:hAnsi="仿宋" w:cs="Times New Roman" w:hint="eastAsia"/>
          <w:color w:val="000000"/>
          <w:sz w:val="24"/>
          <w:szCs w:val="20"/>
        </w:rPr>
        <w:t>EPC单位（采购单位）根据中标人提交的完整结算资料，在单项工程竣工验收合格之日起90日内组织编制并完成结算。结算审定并资料移交完成后，支付至结算价的97％；剩余3%在质保期一个月满后一次性予以无息支付。</w:t>
      </w:r>
    </w:p>
    <w:p w14:paraId="28883DC8" w14:textId="7D4307C8" w:rsidR="00760F13" w:rsidRDefault="00945285">
      <w:pPr>
        <w:tabs>
          <w:tab w:val="left" w:pos="105"/>
          <w:tab w:val="left" w:pos="735"/>
          <w:tab w:val="left" w:pos="945"/>
          <w:tab w:val="left" w:pos="3360"/>
        </w:tabs>
        <w:adjustRightInd w:val="0"/>
        <w:snapToGrid w:val="0"/>
        <w:spacing w:line="360" w:lineRule="auto"/>
        <w:ind w:firstLineChars="200"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6、履约担保：履约担保的形式为履约保证金，履约担保的金额为合同金额的3%。</w:t>
      </w:r>
    </w:p>
    <w:p w14:paraId="0DB6F2CF" w14:textId="7D5E6780" w:rsidR="00760F13" w:rsidRDefault="00945285">
      <w:pPr>
        <w:numPr>
          <w:ilvl w:val="255"/>
          <w:numId w:val="0"/>
        </w:numPr>
        <w:tabs>
          <w:tab w:val="left" w:pos="105"/>
          <w:tab w:val="left" w:pos="735"/>
          <w:tab w:val="left" w:pos="945"/>
          <w:tab w:val="left" w:pos="3360"/>
        </w:tabs>
        <w:adjustRightInd w:val="0"/>
        <w:snapToGrid w:val="0"/>
        <w:spacing w:line="360" w:lineRule="auto"/>
        <w:ind w:firstLineChars="200"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履约保证金的递交时间及账户：</w:t>
      </w:r>
      <w:r w:rsidR="007F0313">
        <w:rPr>
          <w:rFonts w:ascii="仿宋_GB2312" w:eastAsia="仿宋_GB2312" w:hAnsi="仿宋" w:cs="Times New Roman"/>
          <w:color w:val="000000"/>
          <w:sz w:val="24"/>
          <w:szCs w:val="20"/>
        </w:rPr>
        <w:t>中标人</w:t>
      </w:r>
      <w:r>
        <w:rPr>
          <w:rFonts w:ascii="仿宋_GB2312" w:eastAsia="仿宋_GB2312" w:hAnsi="仿宋" w:cs="Times New Roman" w:hint="eastAsia"/>
          <w:color w:val="000000"/>
          <w:sz w:val="24"/>
          <w:szCs w:val="20"/>
        </w:rPr>
        <w:t>于合同签订前</w:t>
      </w:r>
      <w:r w:rsidR="007F0313">
        <w:rPr>
          <w:rFonts w:ascii="仿宋_GB2312" w:eastAsia="仿宋_GB2312" w:hAnsi="仿宋" w:cs="Times New Roman" w:hint="eastAsia"/>
          <w:color w:val="000000"/>
          <w:sz w:val="24"/>
          <w:szCs w:val="20"/>
        </w:rPr>
        <w:t>通过</w:t>
      </w:r>
      <w:r>
        <w:rPr>
          <w:rFonts w:ascii="仿宋_GB2312" w:eastAsia="仿宋_GB2312" w:hAnsi="仿宋" w:cs="Times New Roman" w:hint="eastAsia"/>
          <w:color w:val="000000"/>
          <w:sz w:val="24"/>
          <w:szCs w:val="20"/>
        </w:rPr>
        <w:t>单位账户将足额的履约保证金以银行转账的形式汇至</w:t>
      </w:r>
      <w:r w:rsidR="007F0313">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0"/>
        </w:rPr>
        <w:t>指定的以下账户：</w:t>
      </w:r>
    </w:p>
    <w:p w14:paraId="3E8D97D0"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单位名称：中国铁建港航局集团有限公司横琴保税洪湾指挥部</w:t>
      </w:r>
    </w:p>
    <w:p w14:paraId="5905CB45"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开户行：交通银行北京西区</w:t>
      </w:r>
    </w:p>
    <w:p w14:paraId="4E54058F"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4"/>
        </w:rPr>
        <w:t>支行账号：9961 0150 1043 0004 1508</w:t>
      </w:r>
    </w:p>
    <w:p w14:paraId="08662395"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（注：履约保证金的汇款单的备注中必须注明所投招标编号及包件号）</w:t>
      </w:r>
    </w:p>
    <w:p w14:paraId="469CB5BB" w14:textId="71D18514"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0"/>
        </w:rPr>
        <w:t>7、</w:t>
      </w:r>
      <w:r>
        <w:rPr>
          <w:rFonts w:ascii="仿宋_GB2312" w:eastAsia="仿宋_GB2312" w:hAnsi="仿宋" w:cs="Times New Roman" w:hint="eastAsia"/>
          <w:color w:val="000000"/>
          <w:sz w:val="24"/>
          <w:szCs w:val="24"/>
        </w:rPr>
        <w:t>合同签订：</w:t>
      </w:r>
      <w:r w:rsidR="007F0313">
        <w:rPr>
          <w:rFonts w:ascii="仿宋_GB2312" w:eastAsia="仿宋_GB2312" w:hAnsi="仿宋" w:cs="Times New Roman" w:hint="eastAsia"/>
          <w:color w:val="000000"/>
          <w:sz w:val="24"/>
          <w:szCs w:val="24"/>
        </w:rPr>
        <w:t>中标人</w:t>
      </w:r>
      <w:r>
        <w:rPr>
          <w:rFonts w:ascii="仿宋_GB2312" w:eastAsia="仿宋_GB2312" w:hAnsi="仿宋" w:cs="Times New Roman" w:hint="eastAsia"/>
          <w:color w:val="000000"/>
          <w:sz w:val="24"/>
          <w:szCs w:val="24"/>
        </w:rPr>
        <w:t>确认中选后，应于3</w:t>
      </w:r>
      <w:r w:rsidR="007F0313">
        <w:rPr>
          <w:rFonts w:ascii="仿宋_GB2312" w:eastAsia="仿宋_GB2312" w:hAnsi="仿宋" w:cs="Times New Roman" w:hint="eastAsia"/>
          <w:color w:val="000000"/>
          <w:sz w:val="24"/>
          <w:szCs w:val="24"/>
        </w:rPr>
        <w:t>个工作日</w:t>
      </w:r>
      <w:r>
        <w:rPr>
          <w:rFonts w:ascii="仿宋_GB2312" w:eastAsia="仿宋_GB2312" w:hAnsi="仿宋" w:cs="Times New Roman" w:hint="eastAsia"/>
          <w:color w:val="000000"/>
          <w:sz w:val="24"/>
          <w:szCs w:val="24"/>
        </w:rPr>
        <w:t>内</w:t>
      </w:r>
      <w:r w:rsidR="007F0313">
        <w:rPr>
          <w:rFonts w:ascii="仿宋_GB2312" w:eastAsia="仿宋_GB2312" w:hAnsi="仿宋" w:cs="Times New Roman" w:hint="eastAsia"/>
          <w:color w:val="000000"/>
          <w:sz w:val="24"/>
          <w:szCs w:val="24"/>
        </w:rPr>
        <w:t>缴纳完履约保证金并</w:t>
      </w:r>
      <w:r>
        <w:rPr>
          <w:rFonts w:ascii="仿宋_GB2312" w:eastAsia="仿宋_GB2312" w:hAnsi="仿宋" w:cs="Times New Roman" w:hint="eastAsia"/>
          <w:color w:val="000000"/>
          <w:sz w:val="24"/>
          <w:szCs w:val="24"/>
        </w:rPr>
        <w:t>与</w:t>
      </w:r>
      <w:r>
        <w:rPr>
          <w:rFonts w:ascii="仿宋_GB2312" w:eastAsia="仿宋_GB2312" w:hAnsi="仿宋" w:cs="Times New Roman"/>
          <w:color w:val="000000"/>
          <w:sz w:val="24"/>
          <w:szCs w:val="24"/>
        </w:rPr>
        <w:t>EPC单位（采购单位）</w:t>
      </w:r>
      <w:r>
        <w:rPr>
          <w:rFonts w:ascii="仿宋_GB2312" w:eastAsia="仿宋_GB2312" w:hAnsi="仿宋" w:cs="Times New Roman" w:hint="eastAsia"/>
          <w:color w:val="000000"/>
          <w:sz w:val="24"/>
          <w:szCs w:val="24"/>
        </w:rPr>
        <w:t>签订采购供应合同,格式见附件</w:t>
      </w:r>
      <w:r w:rsidR="007F0313">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w:t>
      </w:r>
    </w:p>
    <w:p w14:paraId="04F4A4BF" w14:textId="77777777" w:rsidR="00760F13" w:rsidRDefault="00945285">
      <w:pPr>
        <w:spacing w:line="360" w:lineRule="auto"/>
        <w:ind w:left="482"/>
        <w:jc w:val="left"/>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八、竞争性报价文件的构成</w:t>
      </w:r>
    </w:p>
    <w:p w14:paraId="3860F6BF"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投标人应提交十二份报价文件，一份正本和十一份副本，在每一份报价文件上要明确注明“正本”或“副本”字样，一旦正本和副本有差异，以正本为准。</w:t>
      </w:r>
    </w:p>
    <w:p w14:paraId="7AE6E289"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资格证明文件及报价文件分别用单独信封进行密封，密封袋封口处应加盖竞价单位公章，并由投标人法定代表人或其授权委托人签名。投标文件的内外封套上应注明以下信息：</w:t>
      </w:r>
    </w:p>
    <w:p w14:paraId="068DAA38"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建设单位：</w:t>
      </w:r>
      <w:r>
        <w:rPr>
          <w:rFonts w:ascii="仿宋_GB2312" w:eastAsia="仿宋_GB2312" w:hAnsi="仿宋" w:cs="Times New Roman" w:hint="eastAsia"/>
          <w:color w:val="000000"/>
          <w:sz w:val="24"/>
          <w:szCs w:val="24"/>
          <w:u w:val="single"/>
        </w:rPr>
        <w:t>珠海大横琴城市新中心发展有限公司</w:t>
      </w:r>
      <w:r>
        <w:rPr>
          <w:rFonts w:ascii="仿宋_GB2312" w:eastAsia="仿宋_GB2312" w:hAnsi="仿宋" w:cs="Times New Roman" w:hint="eastAsia"/>
          <w:color w:val="000000"/>
          <w:sz w:val="24"/>
          <w:szCs w:val="24"/>
        </w:rPr>
        <w:t xml:space="preserve">　</w:t>
      </w:r>
    </w:p>
    <w:p w14:paraId="03C7D0FB"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EPC单位（采购单位）：</w:t>
      </w:r>
      <w:r>
        <w:rPr>
          <w:rFonts w:ascii="仿宋_GB2312" w:eastAsia="仿宋_GB2312" w:hAnsi="仿宋" w:cs="Times New Roman" w:hint="eastAsia"/>
          <w:color w:val="000000"/>
          <w:sz w:val="24"/>
          <w:szCs w:val="24"/>
          <w:u w:val="single"/>
        </w:rPr>
        <w:t>中国铁建港航局集团有限公司</w:t>
      </w:r>
      <w:r>
        <w:rPr>
          <w:rFonts w:ascii="仿宋_GB2312" w:eastAsia="仿宋_GB2312" w:hAnsi="仿宋_GB2312" w:cs="仿宋_GB2312" w:hint="eastAsia"/>
          <w:color w:val="000000"/>
          <w:sz w:val="24"/>
          <w:szCs w:val="24"/>
        </w:rPr>
        <w:t xml:space="preserve">　</w:t>
      </w:r>
    </w:p>
    <w:p w14:paraId="23A8EE39"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u w:val="single"/>
        </w:rPr>
      </w:pPr>
      <w:r>
        <w:rPr>
          <w:rFonts w:ascii="仿宋_GB2312" w:eastAsia="仿宋_GB2312" w:hAnsi="仿宋" w:cs="Times New Roman" w:hint="eastAsia"/>
          <w:color w:val="000000"/>
          <w:sz w:val="24"/>
          <w:szCs w:val="24"/>
          <w:u w:val="single"/>
        </w:rPr>
        <w:t>洪湾港北片区填筑及市政基础设施工程（一期）吹填、膜袋围堰用粉细砂竞价文件（资格证明文件</w:t>
      </w:r>
      <w:r>
        <w:rPr>
          <w:rFonts w:ascii="仿宋_GB2312" w:eastAsia="仿宋_GB2312" w:hAnsi="仿宋" w:cs="Times New Roman"/>
          <w:color w:val="000000"/>
          <w:sz w:val="24"/>
          <w:szCs w:val="24"/>
          <w:u w:val="single"/>
        </w:rPr>
        <w:t>/报价文件）</w:t>
      </w:r>
    </w:p>
    <w:p w14:paraId="22C7CDA9"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u w:val="single"/>
        </w:rPr>
      </w:pPr>
      <w:r>
        <w:rPr>
          <w:rFonts w:ascii="仿宋_GB2312" w:eastAsia="仿宋_GB2312" w:hAnsi="仿宋" w:cs="Times New Roman" w:hint="eastAsia"/>
          <w:color w:val="000000"/>
          <w:sz w:val="24"/>
          <w:szCs w:val="24"/>
        </w:rPr>
        <w:t>投标人全称：</w:t>
      </w:r>
      <w:r>
        <w:rPr>
          <w:rFonts w:ascii="仿宋_GB2312" w:eastAsia="仿宋_GB2312" w:hAnsi="仿宋" w:cs="Times New Roman" w:hint="eastAsia"/>
          <w:color w:val="000000"/>
          <w:sz w:val="24"/>
          <w:szCs w:val="24"/>
          <w:u w:val="single"/>
        </w:rPr>
        <w:t xml:space="preserve">　　　　　　　　</w:t>
      </w:r>
    </w:p>
    <w:p w14:paraId="662994C6"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投标人地址：</w:t>
      </w:r>
      <w:r>
        <w:rPr>
          <w:rFonts w:ascii="仿宋_GB2312" w:eastAsia="仿宋_GB2312" w:hAnsi="仿宋" w:cs="Times New Roman" w:hint="eastAsia"/>
          <w:color w:val="000000"/>
          <w:sz w:val="24"/>
          <w:szCs w:val="24"/>
          <w:u w:val="single"/>
        </w:rPr>
        <w:t xml:space="preserve">　　　　　　　　</w:t>
      </w:r>
    </w:p>
    <w:p w14:paraId="643D5B9A"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1、资格证明文件组成：</w:t>
      </w:r>
    </w:p>
    <w:p w14:paraId="20EFFD76"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lastRenderedPageBreak/>
        <w:t>（1）法定代表人身份证明书（具体详见附件1）；</w:t>
      </w:r>
    </w:p>
    <w:p w14:paraId="31DB5B87"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（2）法定代表人授权委托书（具体详见附件2）（若法定代表人到场，则不需提供）；</w:t>
      </w:r>
    </w:p>
    <w:p w14:paraId="475324B5"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（3）投标承诺书（具体详见附件</w:t>
      </w:r>
      <w:r>
        <w:rPr>
          <w:rFonts w:ascii="仿宋_GB2312" w:eastAsia="仿宋_GB2312" w:hAnsi="仿宋" w:cs="Times New Roman"/>
          <w:color w:val="000000"/>
          <w:sz w:val="24"/>
          <w:szCs w:val="24"/>
        </w:rPr>
        <w:t>3</w:t>
      </w:r>
      <w:r>
        <w:rPr>
          <w:rFonts w:ascii="仿宋_GB2312" w:eastAsia="仿宋_GB2312" w:hAnsi="仿宋" w:cs="Times New Roman" w:hint="eastAsia"/>
          <w:color w:val="000000"/>
          <w:sz w:val="24"/>
          <w:szCs w:val="24"/>
        </w:rPr>
        <w:t>）；</w:t>
      </w:r>
    </w:p>
    <w:p w14:paraId="5BB40559"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（4）资格证明文件：</w:t>
      </w:r>
    </w:p>
    <w:p w14:paraId="243E201E"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a.供应商或生产企业的营业执照（提供复印件，要求清晰，盖单位公章）；</w:t>
      </w:r>
    </w:p>
    <w:p w14:paraId="7E62F13E"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b. 砂源的合法来源证明材料，包括但不限于提供砂资源相关合同等（提供复印件并加盖单位公章）；</w:t>
      </w:r>
    </w:p>
    <w:p w14:paraId="34CDC944"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c.最近三年同类同等规模以上业绩证明（提供合同或中标通知书或竣工验收报告复印件加盖公章，要求清晰，并提供原件现场验证备用）；</w:t>
      </w:r>
    </w:p>
    <w:p w14:paraId="55AF055A"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（5）提交竞价保证金收款收据或银行已汇款凭证（提供复印件加盖公章，要求清晰）</w:t>
      </w:r>
    </w:p>
    <w:p w14:paraId="366D2AC2"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2、报价文件组成：</w:t>
      </w:r>
    </w:p>
    <w:p w14:paraId="150E1EE2"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（1）投标函（具体详见附件</w:t>
      </w:r>
      <w:r>
        <w:rPr>
          <w:rFonts w:ascii="仿宋_GB2312" w:eastAsia="仿宋_GB2312" w:hAnsi="仿宋" w:cs="Times New Roman"/>
          <w:color w:val="000000"/>
          <w:sz w:val="24"/>
          <w:szCs w:val="24"/>
        </w:rPr>
        <w:t>5.1</w:t>
      </w:r>
      <w:r>
        <w:rPr>
          <w:rFonts w:ascii="仿宋_GB2312" w:eastAsia="仿宋_GB2312" w:hAnsi="仿宋" w:cs="Times New Roman" w:hint="eastAsia"/>
          <w:color w:val="000000"/>
          <w:sz w:val="24"/>
          <w:szCs w:val="24"/>
        </w:rPr>
        <w:t>）；</w:t>
      </w:r>
    </w:p>
    <w:p w14:paraId="59C385BD" w14:textId="77777777" w:rsidR="00760F13" w:rsidRDefault="00945285">
      <w:pPr>
        <w:tabs>
          <w:tab w:val="left" w:pos="0"/>
        </w:tabs>
        <w:spacing w:line="360" w:lineRule="auto"/>
        <w:ind w:firstLineChars="150" w:firstLine="36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（2）洪湾港北片区填筑及市政基础设施工程（一期）吹填、膜袋围堰用粉细砂询价采购报价清单（详见附件5</w:t>
      </w:r>
      <w:r>
        <w:rPr>
          <w:rFonts w:ascii="仿宋_GB2312" w:eastAsia="仿宋_GB2312" w:hAnsi="仿宋" w:cs="Times New Roman"/>
          <w:color w:val="000000"/>
          <w:sz w:val="24"/>
          <w:szCs w:val="24"/>
        </w:rPr>
        <w:t>.2</w:t>
      </w:r>
      <w:r>
        <w:rPr>
          <w:rFonts w:ascii="仿宋_GB2312" w:eastAsia="仿宋_GB2312" w:hAnsi="仿宋" w:cs="Times New Roman" w:hint="eastAsia"/>
          <w:color w:val="000000"/>
          <w:sz w:val="24"/>
          <w:szCs w:val="24"/>
        </w:rPr>
        <w:t>，注：报价供应商负责人签字、盖单位公章）；</w:t>
      </w:r>
    </w:p>
    <w:p w14:paraId="3CEE81FF" w14:textId="77777777" w:rsidR="00760F13" w:rsidRDefault="00945285">
      <w:pPr>
        <w:adjustRightInd w:val="0"/>
        <w:snapToGrid w:val="0"/>
        <w:spacing w:line="360" w:lineRule="auto"/>
        <w:ind w:firstLineChars="100" w:firstLine="24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 xml:space="preserve">  特别说明：报价供应商对询价采购文件所附清单所列项目须报价完整，不接受只对独立清单内的部分项目进行报价，如只针对部分项目进行报价时，该报价文件按无效报价处理。</w:t>
      </w:r>
    </w:p>
    <w:p w14:paraId="24FDE16A" w14:textId="77777777" w:rsidR="00760F13" w:rsidRDefault="00945285">
      <w:pPr>
        <w:spacing w:line="360" w:lineRule="auto"/>
        <w:ind w:left="482"/>
        <w:jc w:val="left"/>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九、报价竞价担保</w:t>
      </w:r>
    </w:p>
    <w:p w14:paraId="3ABD67D0" w14:textId="77777777" w:rsidR="00760F13" w:rsidRDefault="00945285">
      <w:pPr>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各报价供应商在报价文件递交截止时间前，向EPC单位（采购单位）提交竞价保证金，金额为人民币贰拾贰万元整（</w:t>
      </w:r>
      <w:r>
        <w:rPr>
          <w:rFonts w:ascii="Calibri" w:eastAsia="仿宋_GB2312" w:hAnsi="Calibri" w:cs="Calibri"/>
          <w:color w:val="000000"/>
          <w:sz w:val="24"/>
          <w:szCs w:val="24"/>
        </w:rPr>
        <w:t>¥</w:t>
      </w:r>
      <w:r>
        <w:rPr>
          <w:rFonts w:ascii="仿宋_GB2312" w:eastAsia="仿宋_GB2312" w:hAnsi="仿宋" w:cs="Times New Roman"/>
          <w:color w:val="000000"/>
          <w:sz w:val="24"/>
          <w:szCs w:val="24"/>
        </w:rPr>
        <w:t>220,000.00</w:t>
      </w:r>
      <w:r>
        <w:rPr>
          <w:rFonts w:ascii="仿宋_GB2312" w:eastAsia="仿宋_GB2312" w:hAnsi="仿宋" w:cs="Times New Roman" w:hint="eastAsia"/>
          <w:color w:val="000000"/>
          <w:sz w:val="24"/>
          <w:szCs w:val="24"/>
        </w:rPr>
        <w:t>）</w:t>
      </w:r>
      <w:r>
        <w:rPr>
          <w:rFonts w:ascii="仿宋_GB2312" w:eastAsia="仿宋_GB2312" w:hAnsi="仿宋" w:cs="Times New Roman" w:hint="eastAsia"/>
          <w:sz w:val="24"/>
          <w:szCs w:val="24"/>
        </w:rPr>
        <w:t>，</w:t>
      </w:r>
      <w:r>
        <w:rPr>
          <w:rFonts w:ascii="仿宋_GB2312" w:eastAsia="仿宋_GB2312" w:hAnsi="仿宋" w:cs="Times New Roman" w:hint="eastAsia"/>
          <w:color w:val="000000"/>
          <w:sz w:val="24"/>
          <w:szCs w:val="24"/>
        </w:rPr>
        <w:t>提交方式为银行转账，EPC单位（采购单位）收到保证金后可即时向报价供应商开具收款收据原件（注：由报价供应商自行考虑是否即时索取收款收据原件）。</w:t>
      </w:r>
    </w:p>
    <w:p w14:paraId="0F447B45"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EPC单位（采购单位）账户信息：</w:t>
      </w:r>
    </w:p>
    <w:p w14:paraId="5139BE56"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单位名称：中国铁建港航局集团有限公司横琴保税洪湾指挥部</w:t>
      </w:r>
    </w:p>
    <w:p w14:paraId="2F47D2E4"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开户行：交通银行北京西区</w:t>
      </w:r>
    </w:p>
    <w:p w14:paraId="71725303"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支行账号：9961 0150 1043 0004 1508</w:t>
      </w:r>
    </w:p>
    <w:p w14:paraId="49E7804B" w14:textId="77777777" w:rsidR="00760F13" w:rsidRDefault="00945285">
      <w:pPr>
        <w:widowControl/>
        <w:spacing w:line="360" w:lineRule="auto"/>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lastRenderedPageBreak/>
        <w:t>非中选供应商的保证金在开标后一周内退还；中选供应商的保证金，待采购单位与中选供应商签订合同后一周内退还（若</w:t>
      </w:r>
      <w:bookmarkStart w:id="1" w:name="OLE_LINK3"/>
      <w:r>
        <w:rPr>
          <w:rFonts w:ascii="仿宋_GB2312" w:eastAsia="仿宋_GB2312" w:hAnsi="仿宋" w:cs="Times New Roman" w:hint="eastAsia"/>
          <w:color w:val="000000"/>
          <w:sz w:val="24"/>
          <w:szCs w:val="24"/>
        </w:rPr>
        <w:t>中选</w:t>
      </w:r>
      <w:bookmarkEnd w:id="1"/>
      <w:r>
        <w:rPr>
          <w:rFonts w:ascii="仿宋_GB2312" w:eastAsia="仿宋_GB2312" w:hAnsi="仿宋" w:cs="Times New Roman" w:hint="eastAsia"/>
          <w:color w:val="000000"/>
          <w:sz w:val="24"/>
          <w:szCs w:val="24"/>
        </w:rPr>
        <w:t>供应商放弃中选资格，不与采购单位签订合同，则EPC单位（采购单位）将没收该中选供应商的竞价保证金，同时取消该供应商参与今后任何项目的竞价资格）。</w:t>
      </w:r>
    </w:p>
    <w:p w14:paraId="51318DCB" w14:textId="77777777" w:rsidR="00760F13" w:rsidRDefault="00945285">
      <w:pPr>
        <w:spacing w:line="360" w:lineRule="auto"/>
        <w:ind w:left="482"/>
        <w:jc w:val="left"/>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十、无效投标文件的情形</w:t>
      </w:r>
    </w:p>
    <w:p w14:paraId="751988B3" w14:textId="77777777" w:rsidR="00760F13" w:rsidRDefault="00945285">
      <w:pPr>
        <w:tabs>
          <w:tab w:val="left" w:pos="0"/>
        </w:tabs>
        <w:spacing w:line="360" w:lineRule="auto"/>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 xml:space="preserve">    投标人有下列情况之一，其竞争性报价文件视为无效投标文件，建设单位及相关方将不认可或采纳：</w:t>
      </w:r>
    </w:p>
    <w:p w14:paraId="6F9E20B4"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1、报价高于限价（含限价金额）；</w:t>
      </w:r>
    </w:p>
    <w:p w14:paraId="205985F7"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2、竞争性报价文件未按询价采购文件要求签名或签章；</w:t>
      </w:r>
    </w:p>
    <w:p w14:paraId="25750FDA"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3、报价材料（设备）不能满足询价采购文件的质量、交货时间；</w:t>
      </w:r>
    </w:p>
    <w:p w14:paraId="16EDDDBD"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4、只对报价清单部分项目进行报价，存在缺漏或不完整；</w:t>
      </w:r>
    </w:p>
    <w:p w14:paraId="3E605056"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5、逾期提交或非指定地点和截止时间后提交的竞争性报价文件；</w:t>
      </w:r>
    </w:p>
    <w:p w14:paraId="0FF6C152" w14:textId="77777777" w:rsidR="00760F13" w:rsidRDefault="00945285">
      <w:pPr>
        <w:tabs>
          <w:tab w:val="left" w:pos="0"/>
        </w:tabs>
        <w:adjustRightInd w:val="0"/>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6、竞争性报价文件未按询价采购文件规定的格式和内容编制；</w:t>
      </w:r>
    </w:p>
    <w:p w14:paraId="0863249C" w14:textId="77777777" w:rsidR="00760F13" w:rsidRDefault="00945285">
      <w:pPr>
        <w:tabs>
          <w:tab w:val="left" w:pos="0"/>
        </w:tabs>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7、开标前未提交竞价保证金。</w:t>
      </w:r>
    </w:p>
    <w:p w14:paraId="5E802287" w14:textId="77777777" w:rsidR="00760F13" w:rsidRDefault="00945285">
      <w:pPr>
        <w:spacing w:line="360" w:lineRule="auto"/>
        <w:ind w:left="482"/>
        <w:jc w:val="left"/>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t>十一、细微偏差修正</w:t>
      </w:r>
    </w:p>
    <w:p w14:paraId="74B9752C" w14:textId="77777777" w:rsidR="00760F13" w:rsidRDefault="00945285">
      <w:pPr>
        <w:tabs>
          <w:tab w:val="left" w:pos="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采购单位）造成不利的结果。</w:t>
      </w:r>
    </w:p>
    <w:p w14:paraId="09D11AEA" w14:textId="77777777" w:rsidR="00760F13" w:rsidRDefault="00945285">
      <w:pPr>
        <w:tabs>
          <w:tab w:val="left" w:pos="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评审过程中发生需要报价供应商补正的情况时，EPC单位（采购单位）工作人员应当通过竞争性报价文件中载明的联系电话告知投标人限时进行补正，由投标人在半小时内通过EPC单位邮箱发送补正承诺，逾期视为投标人拒绝补正。投标人应保证资格审查时竞争性报价文件中载明的联系电话畅通，该联系电话无法联系投标人时，同样视为报价供应商拒绝补正，责任由投标人自行承担。</w:t>
      </w:r>
    </w:p>
    <w:p w14:paraId="36023549" w14:textId="77777777" w:rsidR="00760F13" w:rsidRDefault="00945285">
      <w:pPr>
        <w:tabs>
          <w:tab w:val="left" w:pos="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（3）报价大写金额与小写金额不一致的、投标总价金额与分项报价合计金额不一致的，经询定价小组评审，可按照细微偏差进行补正。</w:t>
      </w:r>
    </w:p>
    <w:p w14:paraId="0DC306CB" w14:textId="77777777" w:rsidR="00760F13" w:rsidRDefault="00945285">
      <w:pPr>
        <w:tabs>
          <w:tab w:val="left" w:pos="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（4）无论采用何种报价方式，投标报价的有效值应只保留小数点后两位数值，超过小数点后两位的数值视为细微偏差，按照四舍五入处理。</w:t>
      </w:r>
    </w:p>
    <w:p w14:paraId="0DE841FC" w14:textId="77777777" w:rsidR="00760F13" w:rsidRDefault="00945285">
      <w:pPr>
        <w:tabs>
          <w:tab w:val="left" w:pos="0"/>
        </w:tabs>
        <w:spacing w:line="360" w:lineRule="auto"/>
        <w:ind w:firstLine="480"/>
        <w:rPr>
          <w:rFonts w:ascii="仿宋_GB2312" w:eastAsia="仿宋_GB2312" w:hAnsi="仿宋" w:cs="Times New Roman"/>
          <w:color w:val="000000"/>
          <w:sz w:val="24"/>
          <w:szCs w:val="24"/>
        </w:rPr>
      </w:pPr>
      <w:r>
        <w:rPr>
          <w:rFonts w:ascii="仿宋_GB2312" w:eastAsia="仿宋_GB2312" w:hAnsi="宋体" w:hint="eastAsia"/>
          <w:sz w:val="24"/>
          <w:szCs w:val="24"/>
        </w:rPr>
        <w:t>（5）其他细微偏差按照有利于EPC单位（采购单位）的原则进行补正。</w:t>
      </w:r>
    </w:p>
    <w:p w14:paraId="223828C8" w14:textId="77777777" w:rsidR="00760F13" w:rsidRDefault="00945285">
      <w:pPr>
        <w:spacing w:line="360" w:lineRule="auto"/>
        <w:ind w:left="482"/>
        <w:jc w:val="left"/>
        <w:rPr>
          <w:rFonts w:ascii="仿宋_GB2312" w:eastAsia="仿宋_GB2312" w:hAnsi="仿宋" w:cs="Times New Roman"/>
          <w:b/>
          <w:bCs/>
          <w:color w:val="000000"/>
          <w:sz w:val="24"/>
          <w:szCs w:val="24"/>
        </w:rPr>
      </w:pPr>
      <w:r>
        <w:rPr>
          <w:rFonts w:ascii="仿宋_GB2312" w:eastAsia="仿宋_GB2312" w:hAnsi="仿宋" w:cs="Times New Roman" w:hint="eastAsia"/>
          <w:b/>
          <w:bCs/>
          <w:color w:val="000000"/>
          <w:sz w:val="24"/>
          <w:szCs w:val="24"/>
        </w:rPr>
        <w:lastRenderedPageBreak/>
        <w:t>十二、询价流程安排及询价结果确定</w:t>
      </w:r>
    </w:p>
    <w:p w14:paraId="5F813807"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1、询价邀请函发放时间：经销商/制造商/专业承包商可自行登录珠海大横琴城市新中心发展有限公司官方网站（</w:t>
      </w:r>
      <w:r>
        <w:rPr>
          <w:rFonts w:ascii="仿宋_GB2312" w:eastAsia="仿宋_GB2312" w:hAnsi="仿宋" w:cs="Times New Roman"/>
          <w:color w:val="000000"/>
          <w:sz w:val="24"/>
          <w:szCs w:val="24"/>
        </w:rPr>
        <w:t>http://zhdhqx.com/</w:t>
      </w:r>
      <w:r>
        <w:rPr>
          <w:rFonts w:ascii="仿宋_GB2312" w:eastAsia="仿宋_GB2312" w:hAnsi="仿宋" w:cs="Times New Roman" w:hint="eastAsia"/>
          <w:color w:val="000000"/>
          <w:sz w:val="24"/>
          <w:szCs w:val="24"/>
        </w:rPr>
        <w:t>）下载正式的询价文件；如有意愿参与报价，需提前进行预报名。</w:t>
      </w:r>
    </w:p>
    <w:p w14:paraId="7B4F474C"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①</w:t>
      </w:r>
      <w:r>
        <w:rPr>
          <w:rFonts w:ascii="仿宋_GB2312" w:eastAsia="仿宋_GB2312" w:hAnsi="仿宋" w:cs="Times New Roman" w:hint="eastAsia"/>
          <w:color w:val="000000"/>
          <w:sz w:val="24"/>
          <w:szCs w:val="24"/>
        </w:rPr>
        <w:t>预报名方式为：竞价报价人需带法定代表人证明书与授权委托书现场登记报名；</w:t>
      </w:r>
    </w:p>
    <w:p w14:paraId="2B6F17E3" w14:textId="4EC57E60"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②</w:t>
      </w:r>
      <w:r>
        <w:rPr>
          <w:rFonts w:ascii="仿宋_GB2312" w:eastAsia="仿宋_GB2312" w:hAnsi="仿宋" w:cs="Times New Roman" w:hint="eastAsia"/>
          <w:color w:val="000000"/>
          <w:sz w:val="24"/>
          <w:szCs w:val="24"/>
        </w:rPr>
        <w:t>预报名地点为：洪湾商贸物流中心金地门道香工路18号B2区2号楼；报名截止时间为：2020年</w:t>
      </w:r>
      <w:r w:rsidR="005664EB">
        <w:rPr>
          <w:rFonts w:ascii="仿宋_GB2312" w:eastAsia="仿宋_GB2312" w:hAnsi="仿宋" w:cs="Times New Roman"/>
          <w:color w:val="000000"/>
          <w:sz w:val="24"/>
          <w:szCs w:val="24"/>
        </w:rPr>
        <w:t>9</w:t>
      </w:r>
      <w:r>
        <w:rPr>
          <w:rFonts w:ascii="仿宋_GB2312" w:eastAsia="仿宋_GB2312" w:hAnsi="仿宋" w:cs="Times New Roman" w:hint="eastAsia"/>
          <w:color w:val="000000"/>
          <w:sz w:val="24"/>
          <w:szCs w:val="24"/>
        </w:rPr>
        <w:t>月</w:t>
      </w:r>
      <w:r w:rsidR="005664EB">
        <w:rPr>
          <w:rFonts w:ascii="仿宋_GB2312" w:eastAsia="仿宋_GB2312" w:hAnsi="仿宋" w:cs="Times New Roman"/>
          <w:color w:val="000000"/>
          <w:sz w:val="24"/>
          <w:szCs w:val="24"/>
        </w:rPr>
        <w:t>18</w:t>
      </w:r>
      <w:r>
        <w:rPr>
          <w:rFonts w:ascii="仿宋_GB2312" w:eastAsia="仿宋_GB2312" w:hAnsi="仿宋" w:cs="Times New Roman" w:hint="eastAsia"/>
          <w:color w:val="000000"/>
          <w:sz w:val="24"/>
          <w:szCs w:val="24"/>
        </w:rPr>
        <w:t>日17：30时；</w:t>
      </w:r>
    </w:p>
    <w:p w14:paraId="5FF41AE2"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③联系人及联系方式：高俊 18507562305；</w:t>
      </w:r>
    </w:p>
    <w:p w14:paraId="32B82B84" w14:textId="3C6CCE0B"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2、报价文件递交截止时间：20</w:t>
      </w:r>
      <w:r>
        <w:rPr>
          <w:rFonts w:ascii="仿宋_GB2312" w:eastAsia="仿宋_GB2312" w:hAnsi="仿宋" w:cs="Times New Roman"/>
          <w:color w:val="000000"/>
          <w:sz w:val="24"/>
          <w:szCs w:val="24"/>
        </w:rPr>
        <w:t>20</w:t>
      </w:r>
      <w:r>
        <w:rPr>
          <w:rFonts w:ascii="仿宋_GB2312" w:eastAsia="仿宋_GB2312" w:hAnsi="仿宋" w:cs="Times New Roman" w:hint="eastAsia"/>
          <w:color w:val="000000"/>
          <w:sz w:val="24"/>
          <w:szCs w:val="24"/>
        </w:rPr>
        <w:t>年</w:t>
      </w:r>
      <w:r w:rsidR="005664EB">
        <w:rPr>
          <w:rFonts w:ascii="仿宋_GB2312" w:eastAsia="仿宋_GB2312" w:hAnsi="仿宋" w:cs="Times New Roman"/>
          <w:color w:val="000000"/>
          <w:sz w:val="24"/>
          <w:szCs w:val="24"/>
        </w:rPr>
        <w:t>9</w:t>
      </w:r>
      <w:r>
        <w:rPr>
          <w:rFonts w:ascii="仿宋_GB2312" w:eastAsia="仿宋_GB2312" w:hAnsi="仿宋" w:cs="Times New Roman" w:hint="eastAsia"/>
          <w:color w:val="000000"/>
          <w:sz w:val="24"/>
          <w:szCs w:val="24"/>
        </w:rPr>
        <w:t>月</w:t>
      </w:r>
      <w:r w:rsidR="005664EB">
        <w:rPr>
          <w:rFonts w:ascii="仿宋_GB2312" w:eastAsia="仿宋_GB2312" w:hAnsi="仿宋" w:cs="Times New Roman"/>
          <w:color w:val="000000"/>
          <w:sz w:val="24"/>
          <w:szCs w:val="24"/>
        </w:rPr>
        <w:t>21</w:t>
      </w:r>
      <w:r>
        <w:rPr>
          <w:rFonts w:ascii="仿宋_GB2312" w:eastAsia="仿宋_GB2312" w:hAnsi="仿宋" w:cs="Times New Roman" w:hint="eastAsia"/>
          <w:color w:val="000000"/>
          <w:sz w:val="24"/>
          <w:szCs w:val="24"/>
        </w:rPr>
        <w:t>日</w:t>
      </w:r>
      <w:r w:rsidR="005664EB">
        <w:rPr>
          <w:rFonts w:ascii="仿宋_GB2312" w:eastAsia="仿宋_GB2312" w:hAnsi="仿宋" w:cs="Times New Roman"/>
          <w:color w:val="000000"/>
          <w:sz w:val="24"/>
          <w:szCs w:val="24"/>
        </w:rPr>
        <w:t>15</w:t>
      </w:r>
      <w:r w:rsidR="00602D21">
        <w:rPr>
          <w:rFonts w:ascii="仿宋_GB2312" w:eastAsia="仿宋_GB2312" w:hAnsi="仿宋" w:cs="Times New Roman" w:hint="eastAsia"/>
          <w:color w:val="000000"/>
          <w:sz w:val="24"/>
          <w:szCs w:val="24"/>
        </w:rPr>
        <w:t>：</w:t>
      </w:r>
      <w:r w:rsidR="005664EB">
        <w:rPr>
          <w:rFonts w:ascii="仿宋_GB2312" w:eastAsia="仿宋_GB2312" w:hAnsi="仿宋" w:cs="Times New Roman"/>
          <w:color w:val="000000"/>
          <w:sz w:val="24"/>
          <w:szCs w:val="24"/>
        </w:rPr>
        <w:t>00</w:t>
      </w:r>
      <w:r w:rsidR="00602D21">
        <w:rPr>
          <w:rFonts w:ascii="仿宋_GB2312" w:eastAsia="仿宋_GB2312" w:hAnsi="仿宋" w:cs="Times New Roman" w:hint="eastAsia"/>
          <w:color w:val="000000"/>
          <w:sz w:val="24"/>
          <w:szCs w:val="24"/>
        </w:rPr>
        <w:t xml:space="preserve"> ；</w:t>
      </w:r>
      <w:r>
        <w:rPr>
          <w:rFonts w:ascii="仿宋_GB2312" w:eastAsia="仿宋_GB2312" w:hAnsi="仿宋" w:cs="Times New Roman" w:hint="eastAsia"/>
          <w:color w:val="000000"/>
          <w:sz w:val="24"/>
          <w:szCs w:val="24"/>
        </w:rPr>
        <w:t>（未进行预报名的投标单位将拒绝接收报价文件）；</w:t>
      </w:r>
    </w:p>
    <w:p w14:paraId="5E6A3181" w14:textId="502B06ED"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3、开标时间和地址：</w:t>
      </w:r>
      <w:r w:rsidR="005664EB">
        <w:rPr>
          <w:rFonts w:ascii="仿宋_GB2312" w:eastAsia="仿宋_GB2312" w:hAnsi="仿宋" w:cs="Times New Roman" w:hint="eastAsia"/>
          <w:color w:val="000000"/>
          <w:sz w:val="24"/>
          <w:szCs w:val="24"/>
        </w:rPr>
        <w:t>20</w:t>
      </w:r>
      <w:r w:rsidR="005664EB">
        <w:rPr>
          <w:rFonts w:ascii="仿宋_GB2312" w:eastAsia="仿宋_GB2312" w:hAnsi="仿宋" w:cs="Times New Roman"/>
          <w:color w:val="000000"/>
          <w:sz w:val="24"/>
          <w:szCs w:val="24"/>
        </w:rPr>
        <w:t>20</w:t>
      </w:r>
      <w:r w:rsidR="005664EB">
        <w:rPr>
          <w:rFonts w:ascii="仿宋_GB2312" w:eastAsia="仿宋_GB2312" w:hAnsi="仿宋" w:cs="Times New Roman" w:hint="eastAsia"/>
          <w:color w:val="000000"/>
          <w:sz w:val="24"/>
          <w:szCs w:val="24"/>
        </w:rPr>
        <w:t>年</w:t>
      </w:r>
      <w:r w:rsidR="005664EB">
        <w:rPr>
          <w:rFonts w:ascii="仿宋_GB2312" w:eastAsia="仿宋_GB2312" w:hAnsi="仿宋" w:cs="Times New Roman"/>
          <w:color w:val="000000"/>
          <w:sz w:val="24"/>
          <w:szCs w:val="24"/>
        </w:rPr>
        <w:t>9</w:t>
      </w:r>
      <w:r w:rsidR="005664EB">
        <w:rPr>
          <w:rFonts w:ascii="仿宋_GB2312" w:eastAsia="仿宋_GB2312" w:hAnsi="仿宋" w:cs="Times New Roman" w:hint="eastAsia"/>
          <w:color w:val="000000"/>
          <w:sz w:val="24"/>
          <w:szCs w:val="24"/>
        </w:rPr>
        <w:t>月</w:t>
      </w:r>
      <w:r w:rsidR="005664EB">
        <w:rPr>
          <w:rFonts w:ascii="仿宋_GB2312" w:eastAsia="仿宋_GB2312" w:hAnsi="仿宋" w:cs="Times New Roman"/>
          <w:color w:val="000000"/>
          <w:sz w:val="24"/>
          <w:szCs w:val="24"/>
        </w:rPr>
        <w:t>21</w:t>
      </w:r>
      <w:r w:rsidR="005664EB">
        <w:rPr>
          <w:rFonts w:ascii="仿宋_GB2312" w:eastAsia="仿宋_GB2312" w:hAnsi="仿宋" w:cs="Times New Roman" w:hint="eastAsia"/>
          <w:color w:val="000000"/>
          <w:sz w:val="24"/>
          <w:szCs w:val="24"/>
        </w:rPr>
        <w:t>日</w:t>
      </w:r>
      <w:r w:rsidR="005664EB">
        <w:rPr>
          <w:rFonts w:ascii="仿宋_GB2312" w:eastAsia="仿宋_GB2312" w:hAnsi="仿宋" w:cs="Times New Roman"/>
          <w:color w:val="000000"/>
          <w:sz w:val="24"/>
          <w:szCs w:val="24"/>
        </w:rPr>
        <w:t>15</w:t>
      </w:r>
      <w:r w:rsidR="005664EB">
        <w:rPr>
          <w:rFonts w:ascii="仿宋_GB2312" w:eastAsia="仿宋_GB2312" w:hAnsi="仿宋" w:cs="Times New Roman" w:hint="eastAsia"/>
          <w:color w:val="000000"/>
          <w:sz w:val="24"/>
          <w:szCs w:val="24"/>
        </w:rPr>
        <w:t>：</w:t>
      </w:r>
      <w:r w:rsidR="005664EB">
        <w:rPr>
          <w:rFonts w:ascii="仿宋_GB2312" w:eastAsia="仿宋_GB2312" w:hAnsi="仿宋" w:cs="Times New Roman"/>
          <w:color w:val="000000"/>
          <w:sz w:val="24"/>
          <w:szCs w:val="24"/>
        </w:rPr>
        <w:t>00</w:t>
      </w:r>
      <w:r>
        <w:rPr>
          <w:rFonts w:ascii="仿宋_GB2312" w:eastAsia="仿宋_GB2312" w:hAnsi="仿宋" w:cs="Times New Roman" w:hint="eastAsia"/>
          <w:color w:val="000000"/>
          <w:sz w:val="24"/>
          <w:szCs w:val="24"/>
        </w:rPr>
        <w:t>在</w:t>
      </w:r>
      <w:r>
        <w:rPr>
          <w:rFonts w:ascii="仿宋_GB2312" w:eastAsia="仿宋_GB2312" w:hAnsi="仿宋" w:cs="Times New Roman" w:hint="eastAsia"/>
          <w:color w:val="000000"/>
          <w:sz w:val="24"/>
          <w:szCs w:val="24"/>
          <w:u w:val="single"/>
        </w:rPr>
        <w:t>珠海市保税区宝汇路</w:t>
      </w:r>
      <w:r>
        <w:rPr>
          <w:rFonts w:ascii="仿宋_GB2312" w:eastAsia="仿宋_GB2312" w:hAnsi="仿宋" w:cs="Times New Roman"/>
          <w:color w:val="000000"/>
          <w:sz w:val="24"/>
          <w:szCs w:val="24"/>
          <w:u w:val="single"/>
        </w:rPr>
        <w:t>51号保税区总部大厦5楼珠海大横琴城市新中心发展有限公司</w:t>
      </w:r>
      <w:r w:rsidR="007D117F">
        <w:rPr>
          <w:rFonts w:ascii="仿宋_GB2312" w:eastAsia="仿宋_GB2312" w:hAnsi="仿宋" w:cs="Times New Roman"/>
          <w:color w:val="000000"/>
          <w:sz w:val="24"/>
          <w:szCs w:val="24"/>
          <w:u w:val="single"/>
        </w:rPr>
        <w:t>2</w:t>
      </w:r>
      <w:r>
        <w:rPr>
          <w:rFonts w:ascii="仿宋_GB2312" w:eastAsia="仿宋_GB2312" w:hAnsi="仿宋" w:cs="Times New Roman"/>
          <w:color w:val="000000"/>
          <w:sz w:val="24"/>
          <w:szCs w:val="24"/>
          <w:u w:val="single"/>
        </w:rPr>
        <w:t>号会议室</w:t>
      </w:r>
      <w:r>
        <w:rPr>
          <w:rFonts w:ascii="仿宋_GB2312" w:eastAsia="仿宋_GB2312" w:hAnsi="仿宋" w:cs="Times New Roman" w:hint="eastAsia"/>
          <w:color w:val="000000"/>
          <w:sz w:val="24"/>
          <w:szCs w:val="24"/>
        </w:rPr>
        <w:t>开标；</w:t>
      </w:r>
    </w:p>
    <w:p w14:paraId="2AFA17CD" w14:textId="77777777" w:rsidR="00760F13" w:rsidRDefault="00945285">
      <w:pPr>
        <w:tabs>
          <w:tab w:val="left" w:pos="0"/>
        </w:tabs>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4、开价结果公示：</w:t>
      </w:r>
      <w:bookmarkStart w:id="2" w:name="_GoBack"/>
      <w:r>
        <w:rPr>
          <w:rFonts w:ascii="仿宋_GB2312" w:eastAsia="仿宋_GB2312" w:hAnsi="仿宋" w:cs="Times New Roman" w:hint="eastAsia"/>
          <w:color w:val="000000"/>
          <w:sz w:val="24"/>
          <w:szCs w:val="24"/>
        </w:rPr>
        <w:t>开价会议结束后，在珠海大横琴城市新中心发展有限公司官方网站（</w:t>
      </w:r>
      <w:r>
        <w:rPr>
          <w:rFonts w:ascii="仿宋_GB2312" w:eastAsia="仿宋_GB2312" w:hAnsi="仿宋" w:cs="Times New Roman"/>
          <w:color w:val="000000"/>
          <w:sz w:val="24"/>
          <w:szCs w:val="24"/>
        </w:rPr>
        <w:t>http://zhdhqx.com/</w:t>
      </w:r>
      <w:r>
        <w:rPr>
          <w:rFonts w:ascii="仿宋_GB2312" w:eastAsia="仿宋_GB2312" w:hAnsi="仿宋" w:cs="Times New Roman" w:hint="eastAsia"/>
          <w:color w:val="000000"/>
          <w:sz w:val="24"/>
          <w:szCs w:val="24"/>
        </w:rPr>
        <w:t>）上公告开价结果公告期为3个工作日，公告期结束后询价采购单位以书面形式向中选报价单位（供应商）发出中选通知书</w:t>
      </w:r>
      <w:bookmarkEnd w:id="2"/>
      <w:r>
        <w:rPr>
          <w:rFonts w:ascii="仿宋_GB2312" w:eastAsia="仿宋_GB2312" w:hAnsi="仿宋" w:cs="Times New Roman" w:hint="eastAsia"/>
          <w:color w:val="000000"/>
          <w:sz w:val="24"/>
          <w:szCs w:val="24"/>
        </w:rPr>
        <w:t>；</w:t>
      </w:r>
    </w:p>
    <w:p w14:paraId="576FE990" w14:textId="77777777" w:rsidR="00760F13" w:rsidRDefault="00945285">
      <w:pPr>
        <w:tabs>
          <w:tab w:val="left" w:pos="0"/>
        </w:tabs>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、定价及确定供应商：在满足询价采购文件要求的前提下，按下列方式选定：</w:t>
      </w:r>
    </w:p>
    <w:p w14:paraId="7B602E33"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.1资格审查：由询价定价工作小组对密封情况、保证金、资格证明文件递交及其符合性进行审查。</w:t>
      </w:r>
    </w:p>
    <w:p w14:paraId="33D94227"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.2开标：询价定价工作小组现场对通过资格评审的供应商报价文件进行公开拆封，并宣读报价。</w:t>
      </w:r>
    </w:p>
    <w:p w14:paraId="30CBB41A"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.3中选约定：</w:t>
      </w:r>
    </w:p>
    <w:p w14:paraId="11C90C6F"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 xml:space="preserve">在满足询价采购文件要求的所有报价中选择最低价者（即：选择所有有效报价中总价为最低价者）为中选供应商，其报价单价作为该材料（设备）的定价价格； </w:t>
      </w:r>
    </w:p>
    <w:p w14:paraId="68EEC0A2"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附件：1、法定代表人身份证明书；</w:t>
      </w:r>
    </w:p>
    <w:p w14:paraId="2A60FD8A" w14:textId="77777777" w:rsidR="00760F13" w:rsidRDefault="00945285">
      <w:pPr>
        <w:tabs>
          <w:tab w:val="left" w:pos="0"/>
        </w:tabs>
        <w:spacing w:line="360" w:lineRule="auto"/>
        <w:ind w:firstLineChars="500" w:firstLine="120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2、法定代表人授权书；</w:t>
      </w:r>
    </w:p>
    <w:p w14:paraId="65EB662E" w14:textId="77777777" w:rsidR="00760F13" w:rsidRDefault="00945285">
      <w:pPr>
        <w:tabs>
          <w:tab w:val="left" w:pos="0"/>
        </w:tabs>
        <w:spacing w:line="360" w:lineRule="auto"/>
        <w:ind w:firstLineChars="200" w:firstLine="48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 xml:space="preserve">      3</w:t>
      </w:r>
      <w:r>
        <w:rPr>
          <w:rFonts w:ascii="仿宋_GB2312" w:eastAsia="仿宋_GB2312" w:hAnsi="仿宋" w:cs="Times New Roman" w:hint="eastAsia"/>
          <w:color w:val="000000"/>
          <w:sz w:val="24"/>
          <w:szCs w:val="24"/>
        </w:rPr>
        <w:t>、投标承诺书；</w:t>
      </w:r>
    </w:p>
    <w:p w14:paraId="12BBE4C1" w14:textId="77777777" w:rsidR="00760F13" w:rsidRDefault="00945285">
      <w:pPr>
        <w:tabs>
          <w:tab w:val="left" w:pos="0"/>
        </w:tabs>
        <w:spacing w:line="360" w:lineRule="auto"/>
        <w:ind w:firstLineChars="500" w:firstLine="120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lastRenderedPageBreak/>
        <w:t>4</w:t>
      </w:r>
      <w:r>
        <w:rPr>
          <w:rFonts w:ascii="仿宋_GB2312" w:eastAsia="仿宋_GB2312" w:hAnsi="仿宋" w:cs="Times New Roman" w:hint="eastAsia"/>
          <w:color w:val="000000"/>
          <w:sz w:val="24"/>
          <w:szCs w:val="24"/>
        </w:rPr>
        <w:t>.1、投标函；</w:t>
      </w:r>
    </w:p>
    <w:p w14:paraId="4D43851F" w14:textId="77777777" w:rsidR="00760F13" w:rsidRDefault="00945285">
      <w:pPr>
        <w:tabs>
          <w:tab w:val="left" w:pos="0"/>
        </w:tabs>
        <w:spacing w:line="360" w:lineRule="auto"/>
        <w:ind w:firstLineChars="500" w:firstLine="120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4.2</w:t>
      </w:r>
      <w:r>
        <w:rPr>
          <w:rFonts w:ascii="仿宋_GB2312" w:eastAsia="仿宋_GB2312" w:hAnsi="仿宋" w:cs="Times New Roman" w:hint="eastAsia"/>
          <w:color w:val="000000"/>
          <w:sz w:val="24"/>
          <w:szCs w:val="24"/>
        </w:rPr>
        <w:t>、洪湾港北片区填筑及市政基础设施工程（一期）吹填、膜袋围堰用粉细砂询价采购报价清单；</w:t>
      </w:r>
    </w:p>
    <w:p w14:paraId="3256DB44" w14:textId="77777777" w:rsidR="00760F13" w:rsidRDefault="00945285">
      <w:pPr>
        <w:tabs>
          <w:tab w:val="left" w:pos="0"/>
        </w:tabs>
        <w:spacing w:line="360" w:lineRule="auto"/>
        <w:ind w:firstLineChars="500" w:firstLine="1200"/>
        <w:rPr>
          <w:rFonts w:ascii="仿宋_GB2312" w:eastAsia="仿宋_GB2312" w:hAnsi="仿宋" w:cs="Times New Roman"/>
          <w:color w:val="000000"/>
          <w:sz w:val="24"/>
          <w:szCs w:val="24"/>
        </w:rPr>
      </w:pPr>
      <w:r>
        <w:rPr>
          <w:rFonts w:ascii="仿宋_GB2312" w:eastAsia="仿宋_GB2312" w:hAnsi="仿宋" w:cs="Times New Roman"/>
          <w:color w:val="000000"/>
          <w:sz w:val="24"/>
          <w:szCs w:val="24"/>
        </w:rPr>
        <w:t>5</w:t>
      </w:r>
      <w:r>
        <w:rPr>
          <w:rFonts w:ascii="仿宋_GB2312" w:eastAsia="仿宋_GB2312" w:hAnsi="仿宋" w:cs="Times New Roman" w:hint="eastAsia"/>
          <w:color w:val="000000"/>
          <w:sz w:val="24"/>
          <w:szCs w:val="24"/>
        </w:rPr>
        <w:t>、洪湾港北片区填筑及市政基础设施工程（一期）吹填、膜袋围堰用粉细砂采购供应合同。</w:t>
      </w:r>
    </w:p>
    <w:p w14:paraId="492693D9" w14:textId="77777777" w:rsidR="00760F13" w:rsidRDefault="00945285">
      <w:pPr>
        <w:spacing w:line="360" w:lineRule="auto"/>
        <w:ind w:firstLineChars="196" w:firstLine="472"/>
        <w:rPr>
          <w:rFonts w:ascii="仿宋_GB2312" w:eastAsia="仿宋_GB2312" w:hAnsi="仿宋" w:cs="Times New Roman"/>
          <w:b/>
          <w:color w:val="000000"/>
          <w:sz w:val="24"/>
          <w:szCs w:val="24"/>
        </w:rPr>
      </w:pPr>
      <w:r>
        <w:rPr>
          <w:rFonts w:ascii="仿宋_GB2312" w:eastAsia="仿宋_GB2312" w:hAnsi="仿宋" w:cs="Times New Roman" w:hint="eastAsia"/>
          <w:b/>
          <w:bCs/>
          <w:color w:val="000000"/>
          <w:sz w:val="24"/>
          <w:szCs w:val="24"/>
        </w:rPr>
        <w:t>特别提醒：本次采购属于材料（设备）竞争性询价采购及定价：是指由建设单位、EPC单位（采购单位）通过公开征询的方式确定材料（设备）供应商及价格，EPC单位（采购单位）与本项目材料（设备）询价报价中选供应商须按询价采购文件要求签订具体的采购供应合同（注：完成合同签订后，需向建设单位提交原件一份备案），否则建设单位有权拒绝该材料（设备）的价格。材料（设备）采管费不纳入供应商报价中。</w:t>
      </w:r>
    </w:p>
    <w:p w14:paraId="6802C4FF" w14:textId="77777777" w:rsidR="00760F13" w:rsidRDefault="00760F13">
      <w:pPr>
        <w:spacing w:line="360" w:lineRule="auto"/>
        <w:ind w:leftChars="1275" w:left="2678"/>
        <w:rPr>
          <w:rFonts w:ascii="仿宋_GB2312" w:eastAsia="仿宋_GB2312" w:hAnsi="仿宋" w:cs="Times New Roman"/>
          <w:color w:val="000000"/>
          <w:sz w:val="24"/>
          <w:szCs w:val="24"/>
        </w:rPr>
      </w:pPr>
    </w:p>
    <w:p w14:paraId="4D4C4A52" w14:textId="77777777" w:rsidR="00760F13" w:rsidRDefault="00945285">
      <w:pPr>
        <w:spacing w:line="360" w:lineRule="auto"/>
        <w:ind w:leftChars="1275" w:left="2678" w:firstLineChars="300" w:firstLine="72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询价人：珠海大横琴城市新中心发展有限公司</w:t>
      </w:r>
    </w:p>
    <w:p w14:paraId="02CC03E9" w14:textId="77777777" w:rsidR="00760F13" w:rsidRDefault="00945285">
      <w:pPr>
        <w:spacing w:line="360" w:lineRule="auto"/>
        <w:ind w:leftChars="1275" w:left="2678" w:firstLineChars="900" w:firstLine="2160"/>
        <w:rPr>
          <w:rFonts w:ascii="仿宋_GB2312" w:eastAsia="仿宋_GB2312" w:hAnsi="仿宋" w:cs="Times New Roman"/>
          <w:color w:val="000000"/>
          <w:sz w:val="24"/>
          <w:szCs w:val="24"/>
          <w:u w:val="single"/>
        </w:rPr>
      </w:pPr>
      <w:r>
        <w:rPr>
          <w:rFonts w:ascii="仿宋_GB2312" w:eastAsia="仿宋_GB2312" w:hAnsi="仿宋" w:cs="Times New Roman" w:hint="eastAsia"/>
          <w:color w:val="000000"/>
          <w:sz w:val="24"/>
          <w:szCs w:val="24"/>
        </w:rPr>
        <w:t>中国铁建港航局集团有限公司</w:t>
      </w:r>
    </w:p>
    <w:p w14:paraId="67BEA622" w14:textId="1CC3F4D5" w:rsidR="00760F13" w:rsidRDefault="00945285">
      <w:pPr>
        <w:wordWrap w:val="0"/>
        <w:spacing w:line="360" w:lineRule="auto"/>
        <w:ind w:right="720" w:firstLineChars="1600" w:firstLine="3840"/>
        <w:jc w:val="righ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日   期：2020年</w:t>
      </w:r>
      <w:r w:rsidR="005664EB">
        <w:rPr>
          <w:rFonts w:ascii="仿宋_GB2312" w:eastAsia="仿宋_GB2312" w:hAnsi="仿宋" w:cs="Times New Roman"/>
          <w:color w:val="000000"/>
          <w:sz w:val="24"/>
          <w:szCs w:val="24"/>
        </w:rPr>
        <w:t>9</w:t>
      </w:r>
      <w:r>
        <w:rPr>
          <w:rFonts w:ascii="仿宋_GB2312" w:eastAsia="仿宋_GB2312" w:hAnsi="仿宋" w:cs="Times New Roman" w:hint="eastAsia"/>
          <w:color w:val="000000"/>
          <w:sz w:val="24"/>
          <w:szCs w:val="24"/>
        </w:rPr>
        <w:t>月</w:t>
      </w:r>
      <w:r w:rsidR="005664EB">
        <w:rPr>
          <w:rFonts w:ascii="仿宋_GB2312" w:eastAsia="仿宋_GB2312" w:hAnsi="仿宋" w:cs="Times New Roman"/>
          <w:color w:val="000000"/>
          <w:sz w:val="24"/>
          <w:szCs w:val="24"/>
        </w:rPr>
        <w:t>15</w:t>
      </w:r>
      <w:r>
        <w:rPr>
          <w:rFonts w:ascii="仿宋_GB2312" w:eastAsia="仿宋_GB2312" w:hAnsi="仿宋" w:cs="Times New Roman" w:hint="eastAsia"/>
          <w:color w:val="000000"/>
          <w:sz w:val="24"/>
          <w:szCs w:val="24"/>
        </w:rPr>
        <w:t>日</w:t>
      </w:r>
    </w:p>
    <w:p w14:paraId="17F851CE" w14:textId="77777777" w:rsidR="00760F13" w:rsidRDefault="00760F13">
      <w:pPr>
        <w:spacing w:line="360" w:lineRule="auto"/>
        <w:ind w:right="960" w:firstLineChars="1600" w:firstLine="3840"/>
        <w:jc w:val="right"/>
        <w:rPr>
          <w:rFonts w:ascii="仿宋_GB2312" w:eastAsia="仿宋_GB2312" w:hAnsi="仿宋" w:cs="Times New Roman"/>
          <w:color w:val="000000"/>
          <w:sz w:val="24"/>
          <w:szCs w:val="24"/>
        </w:rPr>
      </w:pPr>
    </w:p>
    <w:p w14:paraId="2C670216" w14:textId="77777777" w:rsidR="00760F13" w:rsidRDefault="00760F13">
      <w:pPr>
        <w:spacing w:line="360" w:lineRule="auto"/>
        <w:ind w:right="960" w:firstLineChars="1600" w:firstLine="3840"/>
        <w:jc w:val="right"/>
        <w:rPr>
          <w:rFonts w:ascii="仿宋_GB2312" w:eastAsia="仿宋_GB2312" w:hAnsi="仿宋" w:cs="Times New Roman"/>
          <w:color w:val="000000"/>
          <w:sz w:val="24"/>
          <w:szCs w:val="24"/>
        </w:rPr>
      </w:pPr>
    </w:p>
    <w:p w14:paraId="06C7CCF4" w14:textId="77777777" w:rsidR="00760F13" w:rsidRDefault="00760F13">
      <w:pPr>
        <w:tabs>
          <w:tab w:val="left" w:pos="630"/>
        </w:tabs>
        <w:adjustRightInd w:val="0"/>
        <w:snapToGrid w:val="0"/>
        <w:spacing w:line="360" w:lineRule="auto"/>
        <w:rPr>
          <w:rFonts w:ascii="仿宋_GB2312" w:eastAsia="仿宋_GB2312" w:hAnsi="仿宋" w:cs="Times New Roman"/>
          <w:b/>
          <w:bCs/>
          <w:color w:val="000000"/>
          <w:sz w:val="28"/>
          <w:szCs w:val="28"/>
        </w:rPr>
      </w:pPr>
    </w:p>
    <w:p w14:paraId="3A0E60A4" w14:textId="77777777" w:rsidR="00760F13" w:rsidRDefault="00945285">
      <w:pPr>
        <w:rPr>
          <w:rFonts w:ascii="仿宋_GB2312" w:eastAsia="仿宋_GB2312" w:hAnsi="仿宋" w:cs="Times New Roman"/>
          <w:b/>
          <w:bCs/>
          <w:color w:val="000000"/>
          <w:sz w:val="28"/>
          <w:szCs w:val="28"/>
        </w:rPr>
      </w:pPr>
      <w:r>
        <w:rPr>
          <w:rFonts w:ascii="仿宋_GB2312" w:eastAsia="仿宋_GB2312" w:hAnsi="仿宋" w:cs="Times New Roman"/>
          <w:b/>
          <w:bCs/>
          <w:color w:val="000000"/>
          <w:sz w:val="28"/>
          <w:szCs w:val="28"/>
        </w:rPr>
        <w:br w:type="page"/>
      </w:r>
    </w:p>
    <w:p w14:paraId="549E4FAA" w14:textId="77777777" w:rsidR="00760F13" w:rsidRDefault="00945285">
      <w:pPr>
        <w:tabs>
          <w:tab w:val="left" w:pos="630"/>
        </w:tabs>
        <w:adjustRightInd w:val="0"/>
        <w:snapToGrid w:val="0"/>
        <w:spacing w:line="360" w:lineRule="auto"/>
        <w:rPr>
          <w:rFonts w:ascii="仿宋" w:eastAsia="仿宋" w:hAnsi="仿宋"/>
          <w:b/>
          <w:sz w:val="44"/>
          <w:szCs w:val="44"/>
        </w:rPr>
      </w:pPr>
      <w:r>
        <w:rPr>
          <w:rFonts w:ascii="仿宋" w:eastAsia="仿宋" w:hAnsi="仿宋" w:hint="eastAsia"/>
          <w:b/>
          <w:bCs/>
          <w:sz w:val="28"/>
          <w:szCs w:val="28"/>
        </w:rPr>
        <w:lastRenderedPageBreak/>
        <w:t xml:space="preserve">附件1:                   </w:t>
      </w:r>
    </w:p>
    <w:p w14:paraId="58630FA9" w14:textId="77777777" w:rsidR="00760F13" w:rsidRDefault="00945285">
      <w:pPr>
        <w:adjustRightInd w:val="0"/>
        <w:snapToGrid w:val="0"/>
        <w:spacing w:line="360" w:lineRule="auto"/>
        <w:ind w:firstLineChars="200" w:firstLine="883"/>
        <w:jc w:val="center"/>
        <w:rPr>
          <w:rFonts w:ascii="仿宋" w:eastAsia="仿宋" w:hAnsi="仿宋"/>
          <w:b/>
          <w:sz w:val="28"/>
          <w:szCs w:val="44"/>
        </w:rPr>
      </w:pPr>
      <w:r>
        <w:rPr>
          <w:rFonts w:ascii="仿宋" w:eastAsia="仿宋" w:hAnsi="仿宋" w:hint="eastAsia"/>
          <w:b/>
          <w:bCs/>
          <w:sz w:val="44"/>
        </w:rPr>
        <w:t>法定代表人身份证明书</w:t>
      </w:r>
    </w:p>
    <w:p w14:paraId="6B5CBD9A" w14:textId="77777777" w:rsidR="00760F13" w:rsidRDefault="00760F13">
      <w:pPr>
        <w:adjustRightInd w:val="0"/>
        <w:snapToGrid w:val="0"/>
        <w:spacing w:line="360" w:lineRule="auto"/>
        <w:ind w:firstLineChars="200" w:firstLine="560"/>
        <w:rPr>
          <w:rFonts w:ascii="仿宋" w:eastAsia="仿宋" w:hAnsi="仿宋"/>
          <w:sz w:val="28"/>
          <w:szCs w:val="28"/>
        </w:rPr>
      </w:pPr>
    </w:p>
    <w:p w14:paraId="5FE2BCC5" w14:textId="77777777" w:rsidR="00760F13" w:rsidRDefault="0094528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同志现在任我单位</w:t>
      </w:r>
      <w:r>
        <w:rPr>
          <w:rFonts w:ascii="仿宋" w:eastAsia="仿宋" w:hAnsi="仿宋" w:hint="eastAsia"/>
          <w:sz w:val="28"/>
          <w:szCs w:val="28"/>
          <w:u w:val="single"/>
        </w:rPr>
        <w:t xml:space="preserve">            </w:t>
      </w:r>
      <w:r>
        <w:rPr>
          <w:rFonts w:ascii="仿宋" w:eastAsia="仿宋" w:hAnsi="仿宋" w:hint="eastAsia"/>
          <w:sz w:val="28"/>
          <w:szCs w:val="28"/>
        </w:rPr>
        <w:t>职务为法定代表人，特此证明。</w:t>
      </w:r>
    </w:p>
    <w:p w14:paraId="1870CD47" w14:textId="77777777" w:rsidR="00760F13" w:rsidRDefault="00760F13">
      <w:pPr>
        <w:adjustRightInd w:val="0"/>
        <w:snapToGrid w:val="0"/>
        <w:spacing w:line="360" w:lineRule="auto"/>
        <w:rPr>
          <w:rFonts w:ascii="仿宋" w:eastAsia="仿宋" w:hAnsi="仿宋"/>
          <w:sz w:val="28"/>
          <w:szCs w:val="28"/>
        </w:rPr>
      </w:pPr>
    </w:p>
    <w:p w14:paraId="3A7FCC00" w14:textId="77777777" w:rsidR="00760F13" w:rsidRDefault="00945285">
      <w:pPr>
        <w:adjustRightInd w:val="0"/>
        <w:snapToGrid w:val="0"/>
        <w:spacing w:line="360" w:lineRule="auto"/>
        <w:ind w:right="26" w:firstLineChars="1000" w:firstLine="2800"/>
        <w:rPr>
          <w:rFonts w:ascii="仿宋" w:eastAsia="仿宋" w:hAnsi="仿宋"/>
          <w:sz w:val="28"/>
          <w:szCs w:val="28"/>
        </w:rPr>
      </w:pPr>
      <w:r>
        <w:rPr>
          <w:rFonts w:ascii="仿宋" w:eastAsia="仿宋" w:hAnsi="仿宋" w:hint="eastAsia"/>
          <w:sz w:val="28"/>
          <w:szCs w:val="28"/>
        </w:rPr>
        <w:t>单位全称：（盖章）</w:t>
      </w:r>
      <w:r>
        <w:rPr>
          <w:rFonts w:ascii="仿宋" w:eastAsia="仿宋" w:hAnsi="仿宋" w:hint="eastAsia"/>
          <w:sz w:val="28"/>
          <w:szCs w:val="28"/>
          <w:u w:val="single"/>
        </w:rPr>
        <w:t xml:space="preserve">                      </w:t>
      </w:r>
    </w:p>
    <w:p w14:paraId="53C1E01C" w14:textId="77777777" w:rsidR="00760F13" w:rsidRDefault="00760F13">
      <w:pPr>
        <w:adjustRightInd w:val="0"/>
        <w:snapToGrid w:val="0"/>
        <w:spacing w:line="360" w:lineRule="auto"/>
        <w:ind w:firstLineChars="200" w:firstLine="560"/>
        <w:jc w:val="right"/>
        <w:rPr>
          <w:rFonts w:ascii="仿宋" w:eastAsia="仿宋" w:hAnsi="仿宋"/>
          <w:sz w:val="28"/>
          <w:szCs w:val="28"/>
        </w:rPr>
      </w:pPr>
    </w:p>
    <w:p w14:paraId="4FBF7048" w14:textId="77777777" w:rsidR="00760F13" w:rsidRDefault="00945285">
      <w:pPr>
        <w:wordWrap w:val="0"/>
        <w:adjustRightInd w:val="0"/>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7E435963" w14:textId="77777777" w:rsidR="00760F13" w:rsidRDefault="00760F13">
      <w:pPr>
        <w:adjustRightInd w:val="0"/>
        <w:snapToGrid w:val="0"/>
        <w:spacing w:line="360" w:lineRule="auto"/>
        <w:ind w:firstLineChars="200" w:firstLine="560"/>
        <w:rPr>
          <w:rFonts w:ascii="仿宋" w:eastAsia="仿宋" w:hAnsi="仿宋"/>
          <w:sz w:val="28"/>
          <w:szCs w:val="28"/>
        </w:rPr>
      </w:pPr>
    </w:p>
    <w:p w14:paraId="78C925FE" w14:textId="77777777" w:rsidR="00760F13" w:rsidRDefault="0094528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附：法定代表人：</w:t>
      </w:r>
      <w:r>
        <w:rPr>
          <w:rFonts w:ascii="仿宋" w:eastAsia="仿宋" w:hAnsi="仿宋" w:hint="eastAsia"/>
          <w:sz w:val="28"/>
          <w:szCs w:val="28"/>
          <w:u w:val="single"/>
        </w:rPr>
        <w:t xml:space="preserve">        （签字）</w:t>
      </w:r>
      <w:r>
        <w:rPr>
          <w:rFonts w:ascii="仿宋" w:eastAsia="仿宋" w:hAnsi="仿宋" w:hint="eastAsia"/>
          <w:sz w:val="28"/>
          <w:szCs w:val="28"/>
        </w:rPr>
        <w:t xml:space="preserve"> 性别：年龄：</w:t>
      </w:r>
      <w:r>
        <w:rPr>
          <w:rFonts w:ascii="仿宋" w:eastAsia="仿宋" w:hAnsi="仿宋" w:hint="eastAsia"/>
          <w:sz w:val="28"/>
          <w:szCs w:val="28"/>
          <w:u w:val="single"/>
        </w:rPr>
        <w:t xml:space="preserve">   </w:t>
      </w:r>
    </w:p>
    <w:p w14:paraId="57C38B5D" w14:textId="77777777" w:rsidR="00760F13" w:rsidRDefault="0094528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身份证号码：</w:t>
      </w:r>
      <w:r>
        <w:rPr>
          <w:rFonts w:ascii="仿宋" w:eastAsia="仿宋" w:hAnsi="仿宋" w:hint="eastAsia"/>
          <w:sz w:val="28"/>
          <w:szCs w:val="28"/>
          <w:u w:val="single"/>
        </w:rPr>
        <w:t xml:space="preserve">                                </w:t>
      </w:r>
    </w:p>
    <w:p w14:paraId="03C66600" w14:textId="77777777" w:rsidR="00760F13" w:rsidRDefault="0094528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住址： </w:t>
      </w:r>
      <w:r>
        <w:rPr>
          <w:rFonts w:ascii="仿宋" w:eastAsia="仿宋" w:hAnsi="仿宋" w:hint="eastAsia"/>
          <w:sz w:val="28"/>
          <w:szCs w:val="28"/>
          <w:u w:val="single"/>
        </w:rPr>
        <w:t xml:space="preserve">                        </w:t>
      </w:r>
    </w:p>
    <w:p w14:paraId="6D43C119" w14:textId="77777777" w:rsidR="00760F13" w:rsidRDefault="00945285">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 xml:space="preserve">电话： </w:t>
      </w:r>
      <w:r>
        <w:rPr>
          <w:rFonts w:ascii="仿宋" w:eastAsia="仿宋" w:hAnsi="仿宋" w:hint="eastAsia"/>
          <w:sz w:val="28"/>
          <w:szCs w:val="28"/>
          <w:u w:val="single"/>
        </w:rPr>
        <w:t xml:space="preserve">                        </w:t>
      </w:r>
    </w:p>
    <w:p w14:paraId="5B53D7A3" w14:textId="77777777" w:rsidR="00760F13" w:rsidRDefault="00923C9B">
      <w:pPr>
        <w:adjustRightInd w:val="0"/>
        <w:snapToGrid w:val="0"/>
        <w:spacing w:line="360" w:lineRule="auto"/>
        <w:rPr>
          <w:rFonts w:ascii="仿宋" w:eastAsia="仿宋" w:hAnsi="仿宋"/>
          <w:color w:val="000000"/>
          <w:sz w:val="28"/>
          <w:szCs w:val="28"/>
        </w:rPr>
      </w:pPr>
      <w:r>
        <w:rPr>
          <w:rFonts w:ascii="仿宋" w:eastAsia="仿宋" w:hAnsi="仿宋"/>
          <w:color w:val="000000"/>
          <w:sz w:val="28"/>
          <w:szCs w:val="28"/>
        </w:rPr>
        <w:pict w14:anchorId="187D8C1C">
          <v:shapetype id="_x0000_t202" coordsize="21600,21600" o:spt="202" path="m,l,21600r21600,l21600,xe">
            <v:stroke joinstyle="miter"/>
            <v:path gradientshapeok="t" o:connecttype="rect"/>
          </v:shapetype>
          <v:shape id="_x0000_s1026" type="#_x0000_t202" style="position:absolute;left:0;text-align:left;margin-left:0;margin-top:0;width:330.1pt;height:164.75pt;z-index:251656192;mso-position-horizontal:center;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">
            <v:textbox>
              <w:txbxContent>
                <w:p w14:paraId="403F23C2" w14:textId="77777777" w:rsidR="00760F13" w:rsidRDefault="00760F13"/>
                <w:p w14:paraId="514B94B4" w14:textId="77777777" w:rsidR="00760F13" w:rsidRDefault="00760F13"/>
                <w:p w14:paraId="5B94A551" w14:textId="77777777" w:rsidR="00760F13" w:rsidRDefault="00760F13"/>
                <w:p w14:paraId="7096EBCA" w14:textId="77777777" w:rsidR="00760F13" w:rsidRDefault="00760F13"/>
                <w:p w14:paraId="68E09CA4" w14:textId="77777777" w:rsidR="00760F13" w:rsidRDefault="00760F13"/>
                <w:p w14:paraId="0BE62DF3" w14:textId="77777777" w:rsidR="00760F13" w:rsidRDefault="00945285">
                  <w:pPr>
                    <w:ind w:firstLineChars="800" w:firstLine="1680"/>
                  </w:pPr>
                  <w:r>
                    <w:t>法定代表人身份证复印件（正反面）</w:t>
                  </w:r>
                </w:p>
              </w:txbxContent>
            </v:textbox>
          </v:shape>
        </w:pict>
      </w:r>
    </w:p>
    <w:p w14:paraId="54662A3F" w14:textId="77777777" w:rsidR="00760F13" w:rsidRDefault="00760F13"/>
    <w:p w14:paraId="6E6F9F28" w14:textId="77777777" w:rsidR="00760F13" w:rsidRDefault="00945285">
      <w:pPr>
        <w:widowControl/>
        <w:jc w:val="left"/>
        <w:rPr>
          <w:rFonts w:ascii="仿宋_GB2312" w:eastAsia="仿宋_GB2312" w:hAnsi="仿宋" w:cs="Times New Roman"/>
          <w:b/>
          <w:bCs/>
          <w:color w:val="000000"/>
          <w:sz w:val="28"/>
          <w:szCs w:val="28"/>
        </w:rPr>
      </w:pPr>
      <w:r>
        <w:rPr>
          <w:rFonts w:ascii="仿宋_GB2312" w:eastAsia="仿宋_GB2312" w:hAnsi="仿宋" w:cs="Times New Roman"/>
          <w:b/>
          <w:bCs/>
          <w:color w:val="000000"/>
          <w:sz w:val="28"/>
          <w:szCs w:val="28"/>
        </w:rPr>
        <w:br w:type="page"/>
      </w:r>
    </w:p>
    <w:p w14:paraId="4B39AD6D" w14:textId="77777777" w:rsidR="00760F13" w:rsidRDefault="00945285">
      <w:pPr>
        <w:adjustRightInd w:val="0"/>
        <w:snapToGrid w:val="0"/>
        <w:spacing w:line="360" w:lineRule="auto"/>
        <w:rPr>
          <w:rFonts w:ascii="仿宋" w:eastAsia="仿宋" w:hAnsi="仿宋"/>
          <w:szCs w:val="21"/>
        </w:rPr>
      </w:pPr>
      <w:r>
        <w:rPr>
          <w:rFonts w:ascii="仿宋" w:eastAsia="仿宋" w:hAnsi="仿宋" w:hint="eastAsia"/>
          <w:b/>
          <w:bCs/>
          <w:sz w:val="28"/>
          <w:szCs w:val="28"/>
        </w:rPr>
        <w:lastRenderedPageBreak/>
        <w:t>附件2:</w:t>
      </w:r>
    </w:p>
    <w:p w14:paraId="7EBF1E03" w14:textId="77777777" w:rsidR="00760F13" w:rsidRDefault="00945285">
      <w:pPr>
        <w:adjustRightInd w:val="0"/>
        <w:snapToGrid w:val="0"/>
        <w:spacing w:line="360" w:lineRule="auto"/>
        <w:jc w:val="center"/>
        <w:rPr>
          <w:rFonts w:ascii="仿宋" w:eastAsia="仿宋" w:hAnsi="仿宋"/>
          <w:b/>
          <w:bCs/>
          <w:sz w:val="44"/>
        </w:rPr>
      </w:pPr>
      <w:r>
        <w:rPr>
          <w:rFonts w:ascii="仿宋" w:eastAsia="仿宋" w:hAnsi="仿宋" w:hint="eastAsia"/>
          <w:b/>
          <w:bCs/>
          <w:sz w:val="44"/>
        </w:rPr>
        <w:t>法定代表人授权书</w:t>
      </w:r>
    </w:p>
    <w:p w14:paraId="04EF5D1E"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致  珠海大横琴城市</w:t>
      </w:r>
      <w:r>
        <w:rPr>
          <w:rFonts w:ascii="仿宋" w:eastAsia="仿宋" w:hAnsi="仿宋"/>
          <w:sz w:val="24"/>
          <w:szCs w:val="24"/>
        </w:rPr>
        <w:t>新中心发展</w:t>
      </w:r>
      <w:r>
        <w:rPr>
          <w:rFonts w:ascii="仿宋" w:eastAsia="仿宋" w:hAnsi="仿宋" w:hint="eastAsia"/>
          <w:sz w:val="24"/>
          <w:szCs w:val="24"/>
        </w:rPr>
        <w:t>有限公司：</w:t>
      </w:r>
    </w:p>
    <w:p w14:paraId="6DD3FD78" w14:textId="77777777" w:rsidR="00760F13" w:rsidRDefault="00945285">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中国铁建港航局集团有限公司</w:t>
      </w:r>
    </w:p>
    <w:p w14:paraId="78AFDFEC" w14:textId="77777777" w:rsidR="00760F13" w:rsidRDefault="00945285">
      <w:pPr>
        <w:adjustRightInd w:val="0"/>
        <w:snapToGrid w:val="0"/>
        <w:spacing w:line="360" w:lineRule="auto"/>
        <w:ind w:firstLineChars="200" w:firstLine="560"/>
        <w:rPr>
          <w:rFonts w:ascii="仿宋" w:eastAsia="仿宋" w:hAnsi="仿宋"/>
          <w:sz w:val="24"/>
          <w:szCs w:val="24"/>
        </w:rPr>
      </w:pP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4"/>
          <w:szCs w:val="24"/>
        </w:rPr>
        <w:t>（供应商全称）法定代表人</w:t>
      </w:r>
      <w:r>
        <w:rPr>
          <w:rFonts w:ascii="仿宋" w:eastAsia="仿宋" w:hAnsi="仿宋" w:hint="eastAsia"/>
          <w:sz w:val="28"/>
          <w:szCs w:val="28"/>
          <w:u w:val="single"/>
        </w:rPr>
        <w:t xml:space="preserve">             </w:t>
      </w:r>
      <w:r>
        <w:rPr>
          <w:rFonts w:ascii="仿宋" w:eastAsia="仿宋" w:hAnsi="仿宋" w:hint="eastAsia"/>
          <w:sz w:val="24"/>
          <w:szCs w:val="24"/>
        </w:rPr>
        <w:t>授权</w:t>
      </w:r>
      <w:r>
        <w:rPr>
          <w:rFonts w:ascii="仿宋" w:eastAsia="仿宋" w:hAnsi="仿宋"/>
          <w:sz w:val="24"/>
          <w:szCs w:val="24"/>
          <w:u w:val="single"/>
        </w:rPr>
        <w:t xml:space="preserve">    </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（委托代理人姓名）为委托代理人，参加贵司组织的</w:t>
      </w:r>
      <w:r>
        <w:rPr>
          <w:rFonts w:ascii="仿宋" w:eastAsia="仿宋" w:hAnsi="仿宋"/>
          <w:sz w:val="24"/>
          <w:szCs w:val="24"/>
          <w:u w:val="single"/>
        </w:rPr>
        <w:t xml:space="preserve">     </w:t>
      </w:r>
      <w:r>
        <w:rPr>
          <w:rFonts w:ascii="仿宋" w:eastAsia="仿宋" w:hAnsi="仿宋" w:hint="eastAsia"/>
          <w:sz w:val="24"/>
          <w:szCs w:val="24"/>
        </w:rPr>
        <w:t>年</w:t>
      </w:r>
      <w:r>
        <w:rPr>
          <w:rFonts w:ascii="仿宋" w:eastAsia="仿宋" w:hAnsi="仿宋"/>
          <w:sz w:val="24"/>
          <w:szCs w:val="24"/>
          <w:u w:val="single"/>
        </w:rPr>
        <w:t xml:space="preserve">   </w:t>
      </w:r>
      <w:r>
        <w:rPr>
          <w:rFonts w:ascii="仿宋" w:eastAsia="仿宋" w:hAnsi="仿宋" w:hint="eastAsia"/>
          <w:sz w:val="24"/>
          <w:szCs w:val="24"/>
        </w:rPr>
        <w:t>月</w:t>
      </w:r>
      <w:r>
        <w:rPr>
          <w:rFonts w:ascii="仿宋" w:eastAsia="仿宋" w:hAnsi="仿宋"/>
          <w:sz w:val="24"/>
          <w:szCs w:val="24"/>
          <w:u w:val="single"/>
        </w:rPr>
        <w:t xml:space="preserve">    </w:t>
      </w:r>
      <w:r>
        <w:rPr>
          <w:rFonts w:ascii="仿宋" w:eastAsia="仿宋" w:hAnsi="仿宋" w:hint="eastAsia"/>
          <w:sz w:val="24"/>
          <w:szCs w:val="24"/>
        </w:rPr>
        <w:t>日</w:t>
      </w:r>
      <w:r>
        <w:rPr>
          <w:rFonts w:ascii="仿宋" w:eastAsia="仿宋" w:hAnsi="仿宋" w:hint="eastAsia"/>
          <w:sz w:val="24"/>
          <w:szCs w:val="24"/>
          <w:u w:val="single"/>
        </w:rPr>
        <w:t>洪湾港北片区填筑及市政基础设施工程（一期）吹填、膜袋围堰用粉细砂</w:t>
      </w:r>
      <w:r>
        <w:rPr>
          <w:rFonts w:ascii="仿宋" w:eastAsia="仿宋" w:hAnsi="仿宋" w:hint="eastAsia"/>
          <w:sz w:val="24"/>
          <w:szCs w:val="24"/>
        </w:rPr>
        <w:t>项目（编号</w:t>
      </w:r>
      <w:r>
        <w:rPr>
          <w:rFonts w:ascii="仿宋" w:eastAsia="仿宋" w:hAnsi="仿宋"/>
          <w:sz w:val="24"/>
          <w:szCs w:val="24"/>
          <w:u w:val="single"/>
        </w:rPr>
        <w:t>HWG202000</w:t>
      </w:r>
      <w:r>
        <w:rPr>
          <w:rFonts w:ascii="仿宋" w:eastAsia="仿宋" w:hAnsi="仿宋" w:hint="eastAsia"/>
          <w:sz w:val="24"/>
          <w:szCs w:val="24"/>
          <w:u w:val="single"/>
        </w:rPr>
        <w:t>2</w:t>
      </w:r>
      <w:r>
        <w:rPr>
          <w:rFonts w:ascii="仿宋" w:eastAsia="仿宋" w:hAnsi="仿宋" w:hint="eastAsia"/>
          <w:sz w:val="24"/>
          <w:szCs w:val="24"/>
        </w:rPr>
        <w:t>）采购活动，全权处理采购活动中的一切事宜。</w:t>
      </w:r>
    </w:p>
    <w:p w14:paraId="0E2E6057" w14:textId="77777777" w:rsidR="00760F13" w:rsidRDefault="00760F13">
      <w:pPr>
        <w:adjustRightInd w:val="0"/>
        <w:snapToGrid w:val="0"/>
        <w:spacing w:line="360" w:lineRule="auto"/>
        <w:rPr>
          <w:rFonts w:ascii="仿宋" w:eastAsia="仿宋" w:hAnsi="仿宋"/>
          <w:sz w:val="24"/>
          <w:szCs w:val="24"/>
        </w:rPr>
      </w:pPr>
    </w:p>
    <w:p w14:paraId="2432A9F9" w14:textId="77777777" w:rsidR="00760F13" w:rsidRDefault="00945285">
      <w:pPr>
        <w:adjustRightInd w:val="0"/>
        <w:snapToGrid w:val="0"/>
        <w:spacing w:line="360" w:lineRule="auto"/>
        <w:ind w:firstLineChars="1100" w:firstLine="2640"/>
        <w:rPr>
          <w:rFonts w:ascii="仿宋" w:eastAsia="仿宋" w:hAnsi="仿宋"/>
          <w:sz w:val="24"/>
          <w:szCs w:val="24"/>
        </w:rPr>
      </w:pPr>
      <w:r>
        <w:rPr>
          <w:rFonts w:ascii="仿宋" w:eastAsia="仿宋" w:hAnsi="仿宋" w:hint="eastAsia"/>
          <w:sz w:val="24"/>
          <w:szCs w:val="24"/>
        </w:rPr>
        <w:t>法定代表人（签字或签章）：</w:t>
      </w:r>
    </w:p>
    <w:p w14:paraId="46AF6A0E" w14:textId="77777777" w:rsidR="00760F13" w:rsidRDefault="00945285">
      <w:pPr>
        <w:adjustRightInd w:val="0"/>
        <w:snapToGrid w:val="0"/>
        <w:spacing w:line="360" w:lineRule="auto"/>
        <w:ind w:firstLineChars="1400" w:firstLine="3360"/>
        <w:rPr>
          <w:rFonts w:ascii="仿宋" w:eastAsia="仿宋" w:hAnsi="仿宋"/>
          <w:sz w:val="24"/>
          <w:szCs w:val="24"/>
        </w:rPr>
      </w:pPr>
      <w:r>
        <w:rPr>
          <w:rFonts w:ascii="仿宋" w:eastAsia="仿宋" w:hAnsi="仿宋" w:hint="eastAsia"/>
          <w:sz w:val="24"/>
          <w:szCs w:val="24"/>
        </w:rPr>
        <w:t>供应商全称（公章）：</w:t>
      </w:r>
    </w:p>
    <w:p w14:paraId="5284888E" w14:textId="77777777" w:rsidR="00760F13" w:rsidRDefault="00945285">
      <w:pPr>
        <w:adjustRightInd w:val="0"/>
        <w:snapToGrid w:val="0"/>
        <w:spacing w:line="360" w:lineRule="auto"/>
        <w:ind w:firstLineChars="1400" w:firstLine="3360"/>
        <w:rPr>
          <w:rFonts w:ascii="仿宋" w:eastAsia="仿宋" w:hAnsi="仿宋"/>
          <w:sz w:val="24"/>
          <w:szCs w:val="24"/>
        </w:rPr>
      </w:pPr>
      <w:r>
        <w:rPr>
          <w:rFonts w:ascii="仿宋" w:eastAsia="仿宋" w:hAnsi="仿宋" w:hint="eastAsia"/>
          <w:sz w:val="24"/>
          <w:szCs w:val="24"/>
        </w:rPr>
        <w:t>日期：</w:t>
      </w:r>
    </w:p>
    <w:p w14:paraId="417797E3"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附：</w:t>
      </w:r>
    </w:p>
    <w:p w14:paraId="240AB350"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委托代理人：</w:t>
      </w:r>
    </w:p>
    <w:p w14:paraId="498DC15B"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身份证号码：</w:t>
      </w:r>
    </w:p>
    <w:p w14:paraId="5E3F89DD"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职务：</w:t>
      </w:r>
    </w:p>
    <w:p w14:paraId="4698B9E7"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手机号码：</w:t>
      </w:r>
    </w:p>
    <w:p w14:paraId="6C20ABDB"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通讯地址：</w:t>
      </w:r>
    </w:p>
    <w:p w14:paraId="3C6DE1B3"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邮政编码：</w:t>
      </w:r>
    </w:p>
    <w:p w14:paraId="5E7874A8"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电话：</w:t>
      </w:r>
    </w:p>
    <w:p w14:paraId="4E2028B2" w14:textId="77777777" w:rsidR="00760F13" w:rsidRDefault="00945285">
      <w:pPr>
        <w:adjustRightInd w:val="0"/>
        <w:snapToGrid w:val="0"/>
        <w:spacing w:line="360" w:lineRule="auto"/>
        <w:rPr>
          <w:rFonts w:ascii="仿宋" w:eastAsia="仿宋" w:hAnsi="仿宋"/>
          <w:sz w:val="24"/>
          <w:szCs w:val="24"/>
        </w:rPr>
      </w:pPr>
      <w:r>
        <w:rPr>
          <w:rFonts w:ascii="仿宋" w:eastAsia="仿宋" w:hAnsi="仿宋" w:hint="eastAsia"/>
          <w:sz w:val="24"/>
          <w:szCs w:val="24"/>
        </w:rPr>
        <w:t>传真：</w:t>
      </w:r>
    </w:p>
    <w:p w14:paraId="42C6226F" w14:textId="77777777" w:rsidR="00760F13" w:rsidRDefault="00923C9B">
      <w:r>
        <w:rPr>
          <w:rFonts w:ascii="仿宋" w:eastAsia="仿宋" w:hAnsi="仿宋"/>
          <w:b/>
          <w:sz w:val="28"/>
          <w:szCs w:val="28"/>
        </w:rPr>
        <w:pict w14:anchorId="4B63E203">
          <v:shape id="_x0000_s1027" type="#_x0000_t202" style="position:absolute;left:0;text-align:left;margin-left:41.05pt;margin-top:10.9pt;width:330.1pt;height:164.7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">
            <v:textbox>
              <w:txbxContent>
                <w:p w14:paraId="4CFEA20E" w14:textId="77777777" w:rsidR="00760F13" w:rsidRDefault="00760F13"/>
                <w:p w14:paraId="5F9BD52A" w14:textId="77777777" w:rsidR="00760F13" w:rsidRDefault="00760F13"/>
                <w:p w14:paraId="784DA38A" w14:textId="77777777" w:rsidR="00760F13" w:rsidRDefault="00760F13"/>
                <w:p w14:paraId="5587EBEE" w14:textId="77777777" w:rsidR="00760F13" w:rsidRDefault="00760F13"/>
                <w:p w14:paraId="5A72DA9B" w14:textId="77777777" w:rsidR="00760F13" w:rsidRDefault="00760F13"/>
                <w:p w14:paraId="033961A6" w14:textId="77777777" w:rsidR="00760F13" w:rsidRDefault="00945285">
                  <w:pPr>
                    <w:ind w:firstLineChars="800" w:firstLine="1680"/>
                  </w:pPr>
                  <w:r>
                    <w:t>委托代理人身份证复印件（正反面）</w:t>
                  </w:r>
                </w:p>
              </w:txbxContent>
            </v:textbox>
          </v:shape>
        </w:pict>
      </w:r>
    </w:p>
    <w:p w14:paraId="78D25BC2" w14:textId="77777777" w:rsidR="00760F13" w:rsidRDefault="00945285">
      <w:pPr>
        <w:widowControl/>
        <w:jc w:val="left"/>
        <w:rPr>
          <w:rFonts w:ascii="仿宋_GB2312" w:eastAsia="仿宋_GB2312" w:hAnsi="仿宋" w:cs="Times New Roman"/>
          <w:b/>
          <w:bCs/>
          <w:color w:val="000000"/>
          <w:sz w:val="28"/>
          <w:szCs w:val="28"/>
        </w:rPr>
      </w:pPr>
      <w:r>
        <w:rPr>
          <w:rFonts w:ascii="仿宋_GB2312" w:eastAsia="仿宋_GB2312" w:hAnsi="仿宋" w:cs="Times New Roman"/>
          <w:b/>
          <w:bCs/>
          <w:color w:val="000000"/>
          <w:sz w:val="28"/>
          <w:szCs w:val="28"/>
        </w:rPr>
        <w:br w:type="page"/>
      </w:r>
    </w:p>
    <w:p w14:paraId="39171671" w14:textId="77777777" w:rsidR="00760F13" w:rsidRDefault="00945285">
      <w:pPr>
        <w:rPr>
          <w:rFonts w:ascii="仿宋" w:eastAsia="仿宋" w:hAnsi="仿宋"/>
          <w:b/>
          <w:bCs/>
          <w:sz w:val="28"/>
          <w:szCs w:val="28"/>
        </w:rPr>
      </w:pPr>
      <w:r>
        <w:rPr>
          <w:rFonts w:ascii="仿宋" w:eastAsia="仿宋" w:hAnsi="仿宋" w:hint="eastAsia"/>
          <w:b/>
          <w:bCs/>
          <w:sz w:val="28"/>
          <w:szCs w:val="28"/>
        </w:rPr>
        <w:lastRenderedPageBreak/>
        <w:t>附件3：</w:t>
      </w:r>
    </w:p>
    <w:p w14:paraId="45C4B55B" w14:textId="77777777" w:rsidR="00760F13" w:rsidRDefault="00945285">
      <w:pPr>
        <w:adjustRightInd w:val="0"/>
        <w:snapToGrid w:val="0"/>
        <w:spacing w:line="360" w:lineRule="auto"/>
        <w:jc w:val="center"/>
        <w:rPr>
          <w:rFonts w:ascii="仿宋" w:eastAsia="仿宋" w:hAnsi="仿宋"/>
          <w:b/>
          <w:bCs/>
          <w:sz w:val="44"/>
        </w:rPr>
      </w:pPr>
      <w:r>
        <w:rPr>
          <w:rFonts w:ascii="仿宋" w:eastAsia="仿宋" w:hAnsi="仿宋" w:hint="eastAsia"/>
          <w:b/>
          <w:bCs/>
          <w:sz w:val="44"/>
        </w:rPr>
        <w:t>投标承诺书</w:t>
      </w:r>
    </w:p>
    <w:p w14:paraId="266E48C4" w14:textId="77777777" w:rsidR="00760F13" w:rsidRDefault="00760F13">
      <w:pPr>
        <w:pStyle w:val="a5"/>
        <w:widowControl/>
        <w:ind w:right="-91"/>
        <w:rPr>
          <w:rFonts w:hAnsiTheme="minorEastAsia"/>
          <w:szCs w:val="28"/>
          <w:u w:val="single"/>
        </w:rPr>
      </w:pPr>
    </w:p>
    <w:p w14:paraId="6FEA3F79" w14:textId="77777777" w:rsidR="00760F13" w:rsidRDefault="00945285">
      <w:pPr>
        <w:pStyle w:val="a5"/>
        <w:widowControl/>
        <w:ind w:right="-91" w:firstLineChars="175" w:firstLine="420"/>
        <w:rPr>
          <w:rFonts w:hAnsiTheme="minorEastAsia"/>
          <w:sz w:val="24"/>
          <w:szCs w:val="28"/>
          <w:u w:val="single"/>
        </w:rPr>
      </w:pPr>
      <w:r>
        <w:rPr>
          <w:rFonts w:hAnsiTheme="minorEastAsia" w:hint="eastAsia"/>
          <w:sz w:val="24"/>
          <w:szCs w:val="28"/>
          <w:u w:val="single"/>
        </w:rPr>
        <w:t>珠海大横琴城市新中心发展有限公司、中国铁建港航局集团有限公司：</w:t>
      </w:r>
    </w:p>
    <w:p w14:paraId="0891EE9C" w14:textId="77777777" w:rsidR="00760F13" w:rsidRDefault="00945285">
      <w:pPr>
        <w:pStyle w:val="a5"/>
        <w:widowControl/>
        <w:adjustRightInd w:val="0"/>
        <w:ind w:right="-91" w:firstLineChars="175" w:firstLine="420"/>
        <w:rPr>
          <w:rFonts w:hAnsiTheme="minorEastAsia"/>
          <w:sz w:val="24"/>
          <w:szCs w:val="28"/>
        </w:rPr>
      </w:pPr>
      <w:r>
        <w:rPr>
          <w:rFonts w:hAnsiTheme="minorEastAsia" w:hint="eastAsia"/>
          <w:sz w:val="24"/>
          <w:szCs w:val="28"/>
        </w:rPr>
        <w:t>本投标人自愿参加</w:t>
      </w:r>
      <w:r>
        <w:rPr>
          <w:rFonts w:hAnsiTheme="minorEastAsia" w:hint="eastAsia"/>
          <w:sz w:val="24"/>
          <w:szCs w:val="28"/>
          <w:u w:val="single"/>
        </w:rPr>
        <w:t>洪湾港北片区填筑及市政基础设施工程（一期）</w:t>
      </w:r>
      <w:r>
        <w:rPr>
          <w:rFonts w:hAnsi="仿宋" w:hint="eastAsia"/>
          <w:color w:val="000000"/>
          <w:sz w:val="24"/>
          <w:szCs w:val="24"/>
          <w:u w:val="single"/>
        </w:rPr>
        <w:t>吹填、膜袋围堰用粉细砂</w:t>
      </w:r>
      <w:r>
        <w:rPr>
          <w:rFonts w:hAnsiTheme="minorEastAsia" w:hint="eastAsia"/>
          <w:sz w:val="24"/>
          <w:szCs w:val="28"/>
        </w:rPr>
        <w:t>投标，现就有关事项向招标人郑重承诺如下：</w:t>
      </w:r>
    </w:p>
    <w:p w14:paraId="617B8EA4" w14:textId="77777777" w:rsidR="00760F13" w:rsidRDefault="00945285">
      <w:pPr>
        <w:widowControl/>
        <w:adjustRightInd w:val="0"/>
        <w:spacing w:line="360" w:lineRule="auto"/>
        <w:ind w:leftChars="192" w:left="763" w:right="-89" w:hangingChars="150" w:hanging="360"/>
        <w:jc w:val="left"/>
        <w:rPr>
          <w:rFonts w:ascii="仿宋_GB2312" w:eastAsia="仿宋_GB2312" w:hAnsiTheme="minorEastAsia"/>
          <w:sz w:val="24"/>
          <w:szCs w:val="28"/>
        </w:rPr>
      </w:pPr>
      <w:r>
        <w:rPr>
          <w:rFonts w:ascii="仿宋_GB2312" w:eastAsia="仿宋_GB2312" w:hAnsiTheme="minorEastAsia" w:hint="eastAsia"/>
          <w:sz w:val="24"/>
          <w:szCs w:val="28"/>
        </w:rPr>
        <w:t>1、遵守中华人民共和国、广东省、珠海市有关招标投标的法律法规规定，自觉维护市场秩序。</w:t>
      </w:r>
    </w:p>
    <w:p w14:paraId="5C1C1DB7" w14:textId="77777777" w:rsidR="00760F13" w:rsidRDefault="00945285">
      <w:pPr>
        <w:widowControl/>
        <w:adjustRightInd w:val="0"/>
        <w:spacing w:line="360" w:lineRule="auto"/>
        <w:ind w:left="403" w:right="-89"/>
        <w:jc w:val="left"/>
        <w:rPr>
          <w:rFonts w:ascii="仿宋_GB2312" w:eastAsia="仿宋_GB2312" w:hAnsiTheme="minorEastAsia"/>
          <w:sz w:val="24"/>
          <w:szCs w:val="28"/>
        </w:rPr>
      </w:pPr>
      <w:r>
        <w:rPr>
          <w:rFonts w:ascii="仿宋_GB2312" w:eastAsia="仿宋_GB2312" w:hAnsiTheme="minorEastAsia" w:hint="eastAsia"/>
          <w:sz w:val="24"/>
          <w:szCs w:val="28"/>
        </w:rPr>
        <w:t>2、接受投标邀请及合同约定的全部内容。</w:t>
      </w:r>
    </w:p>
    <w:p w14:paraId="3DACE426" w14:textId="77777777" w:rsidR="00760F13" w:rsidRDefault="00945285">
      <w:pPr>
        <w:widowControl/>
        <w:adjustRightInd w:val="0"/>
        <w:spacing w:line="360" w:lineRule="auto"/>
        <w:ind w:leftChars="192" w:left="883" w:right="-89" w:hangingChars="200" w:hanging="480"/>
        <w:jc w:val="left"/>
        <w:rPr>
          <w:rFonts w:ascii="仿宋_GB2312" w:eastAsia="仿宋_GB2312" w:hAnsiTheme="minorEastAsia"/>
          <w:sz w:val="24"/>
          <w:szCs w:val="28"/>
        </w:rPr>
      </w:pPr>
      <w:r>
        <w:rPr>
          <w:rFonts w:ascii="仿宋_GB2312" w:eastAsia="仿宋_GB2312" w:hAnsiTheme="minorEastAsia" w:hint="eastAsia"/>
          <w:sz w:val="24"/>
          <w:szCs w:val="28"/>
        </w:rPr>
        <w:t>3、保证所提供资料内容无任何虚假。若查出有虚假，同意作无效投标处理；</w:t>
      </w:r>
    </w:p>
    <w:p w14:paraId="2CB96A83" w14:textId="77777777" w:rsidR="00760F13" w:rsidRDefault="00945285">
      <w:pPr>
        <w:widowControl/>
        <w:adjustRightInd w:val="0"/>
        <w:spacing w:line="360" w:lineRule="auto"/>
        <w:ind w:leftChars="363" w:left="882" w:right="-89" w:hangingChars="50" w:hanging="120"/>
        <w:jc w:val="left"/>
        <w:rPr>
          <w:rFonts w:ascii="仿宋_GB2312" w:eastAsia="仿宋_GB2312" w:hAnsiTheme="minorEastAsia"/>
          <w:sz w:val="24"/>
          <w:szCs w:val="28"/>
        </w:rPr>
      </w:pPr>
      <w:r>
        <w:rPr>
          <w:rFonts w:ascii="仿宋_GB2312" w:eastAsia="仿宋_GB2312" w:hAnsiTheme="minorEastAsia" w:hint="eastAsia"/>
          <w:sz w:val="24"/>
          <w:szCs w:val="28"/>
        </w:rPr>
        <w:t>若中标之后查出有虚假，同意废除中标资格。</w:t>
      </w:r>
    </w:p>
    <w:p w14:paraId="6037DBDC" w14:textId="77777777" w:rsidR="00760F13" w:rsidRDefault="00945285">
      <w:pPr>
        <w:widowControl/>
        <w:adjustRightInd w:val="0"/>
        <w:spacing w:line="360" w:lineRule="auto"/>
        <w:ind w:left="403" w:right="-89"/>
        <w:jc w:val="left"/>
        <w:rPr>
          <w:rFonts w:ascii="仿宋_GB2312" w:eastAsia="仿宋_GB2312" w:hAnsiTheme="minorEastAsia"/>
          <w:sz w:val="24"/>
          <w:szCs w:val="28"/>
        </w:rPr>
      </w:pPr>
      <w:r>
        <w:rPr>
          <w:rFonts w:ascii="仿宋_GB2312" w:eastAsia="仿宋_GB2312" w:hAnsiTheme="minorEastAsia" w:hint="eastAsia"/>
          <w:sz w:val="24"/>
          <w:szCs w:val="28"/>
        </w:rPr>
        <w:t>4、保证不存在低于成本的恶意报价行为。</w:t>
      </w:r>
    </w:p>
    <w:p w14:paraId="59FA7092" w14:textId="77777777" w:rsidR="00760F13" w:rsidRDefault="00945285">
      <w:pPr>
        <w:widowControl/>
        <w:adjustRightInd w:val="0"/>
        <w:spacing w:line="360" w:lineRule="auto"/>
        <w:ind w:right="-89" w:firstLineChars="177" w:firstLine="425"/>
        <w:jc w:val="left"/>
        <w:rPr>
          <w:rFonts w:ascii="仿宋_GB2312" w:eastAsia="仿宋_GB2312" w:hAnsiTheme="minorEastAsia"/>
          <w:sz w:val="24"/>
          <w:szCs w:val="28"/>
        </w:rPr>
      </w:pPr>
      <w:r>
        <w:rPr>
          <w:rFonts w:ascii="仿宋_GB2312" w:eastAsia="仿宋_GB2312" w:hAnsiTheme="minorEastAsia" w:hint="eastAsia"/>
          <w:sz w:val="24"/>
          <w:szCs w:val="28"/>
        </w:rPr>
        <w:t>5、保证按合同约定完成合同范围内的全部内容。</w:t>
      </w:r>
    </w:p>
    <w:p w14:paraId="77BD6F39" w14:textId="77777777" w:rsidR="00760F13" w:rsidRDefault="00945285">
      <w:pPr>
        <w:widowControl/>
        <w:adjustRightInd w:val="0"/>
        <w:spacing w:line="360" w:lineRule="auto"/>
        <w:ind w:left="403" w:right="-89"/>
        <w:jc w:val="left"/>
        <w:rPr>
          <w:rFonts w:ascii="仿宋_GB2312" w:eastAsia="仿宋_GB2312" w:hAnsiTheme="minorEastAsia"/>
          <w:sz w:val="24"/>
          <w:szCs w:val="28"/>
        </w:rPr>
      </w:pPr>
      <w:r>
        <w:rPr>
          <w:rFonts w:ascii="仿宋_GB2312" w:eastAsia="仿宋_GB2312" w:hAnsiTheme="minorEastAsia" w:hint="eastAsia"/>
          <w:sz w:val="24"/>
          <w:szCs w:val="28"/>
        </w:rPr>
        <w:t>6、保证中标之后按合同约定内容密切配合建设单位开展工作。</w:t>
      </w:r>
    </w:p>
    <w:p w14:paraId="3960C3E9" w14:textId="77777777" w:rsidR="00760F13" w:rsidRDefault="00945285">
      <w:pPr>
        <w:widowControl/>
        <w:adjustRightInd w:val="0"/>
        <w:spacing w:line="360" w:lineRule="auto"/>
        <w:ind w:leftChars="192" w:left="763" w:right="-89" w:hangingChars="150" w:hanging="360"/>
        <w:jc w:val="left"/>
        <w:rPr>
          <w:rFonts w:ascii="仿宋_GB2312" w:eastAsia="仿宋_GB2312" w:hAnsiTheme="minorEastAsia"/>
          <w:sz w:val="24"/>
          <w:szCs w:val="28"/>
        </w:rPr>
      </w:pPr>
      <w:r>
        <w:rPr>
          <w:rFonts w:ascii="仿宋_GB2312" w:eastAsia="仿宋_GB2312" w:hAnsiTheme="minorEastAsia" w:hint="eastAsia"/>
          <w:sz w:val="24"/>
          <w:szCs w:val="28"/>
        </w:rPr>
        <w:t>7、保证按合同约定的原则处理服务费调整事宜，不发生签署合同之后恶意提高费用的行为。</w:t>
      </w:r>
    </w:p>
    <w:p w14:paraId="50489231" w14:textId="77777777" w:rsidR="00760F13" w:rsidRDefault="00945285">
      <w:pPr>
        <w:widowControl/>
        <w:adjustRightInd w:val="0"/>
        <w:spacing w:line="360" w:lineRule="auto"/>
        <w:ind w:left="403" w:right="-89"/>
        <w:jc w:val="left"/>
        <w:rPr>
          <w:rFonts w:ascii="仿宋_GB2312" w:eastAsia="仿宋_GB2312" w:hAnsiTheme="minorEastAsia"/>
          <w:sz w:val="24"/>
          <w:szCs w:val="28"/>
        </w:rPr>
      </w:pPr>
      <w:r>
        <w:rPr>
          <w:rFonts w:ascii="仿宋_GB2312" w:eastAsia="仿宋_GB2312" w:hAnsiTheme="minorEastAsia" w:hint="eastAsia"/>
          <w:sz w:val="24"/>
          <w:szCs w:val="28"/>
        </w:rPr>
        <w:t>8、保证一旦中标，接受招标人相关管理及考评。</w:t>
      </w:r>
    </w:p>
    <w:p w14:paraId="0B1D45C2" w14:textId="77777777" w:rsidR="00760F13" w:rsidRDefault="00760F13">
      <w:pPr>
        <w:autoSpaceDE w:val="0"/>
        <w:autoSpaceDN w:val="0"/>
        <w:adjustRightInd w:val="0"/>
        <w:spacing w:line="360" w:lineRule="auto"/>
        <w:jc w:val="left"/>
        <w:rPr>
          <w:rFonts w:ascii="仿宋_GB2312" w:eastAsia="仿宋_GB2312" w:hAnsiTheme="minorEastAsia" w:cs="宋体"/>
          <w:kern w:val="0"/>
          <w:sz w:val="24"/>
          <w:szCs w:val="28"/>
        </w:rPr>
      </w:pPr>
    </w:p>
    <w:p w14:paraId="7D09E2CA" w14:textId="77777777" w:rsidR="00760F13" w:rsidRDefault="00760F13">
      <w:pPr>
        <w:autoSpaceDE w:val="0"/>
        <w:autoSpaceDN w:val="0"/>
        <w:adjustRightInd w:val="0"/>
        <w:spacing w:line="360" w:lineRule="auto"/>
        <w:jc w:val="left"/>
        <w:rPr>
          <w:rFonts w:ascii="仿宋_GB2312" w:eastAsia="仿宋_GB2312" w:hAnsiTheme="minorEastAsia" w:cs="宋体"/>
          <w:kern w:val="0"/>
          <w:sz w:val="24"/>
          <w:szCs w:val="28"/>
        </w:rPr>
      </w:pPr>
    </w:p>
    <w:p w14:paraId="7F4E4BE0" w14:textId="77777777" w:rsidR="00760F13" w:rsidRDefault="00945285">
      <w:pPr>
        <w:autoSpaceDE w:val="0"/>
        <w:autoSpaceDN w:val="0"/>
        <w:adjustRightInd w:val="0"/>
        <w:spacing w:line="360" w:lineRule="auto"/>
        <w:ind w:firstLineChars="1850" w:firstLine="4440"/>
        <w:jc w:val="left"/>
        <w:rPr>
          <w:rFonts w:ascii="仿宋_GB2312" w:eastAsia="仿宋_GB2312" w:hAnsiTheme="minorEastAsia" w:cs="宋体"/>
          <w:kern w:val="0"/>
          <w:sz w:val="24"/>
          <w:szCs w:val="28"/>
        </w:rPr>
      </w:pPr>
      <w:r>
        <w:rPr>
          <w:rFonts w:ascii="仿宋_GB2312" w:eastAsia="仿宋_GB2312" w:hAnsiTheme="minorEastAsia" w:cs="宋体" w:hint="eastAsia"/>
          <w:kern w:val="0"/>
          <w:sz w:val="24"/>
          <w:szCs w:val="28"/>
        </w:rPr>
        <w:t>投标人（法人公章）：</w:t>
      </w:r>
    </w:p>
    <w:p w14:paraId="79C1D12C" w14:textId="77777777" w:rsidR="00760F13" w:rsidRDefault="00945285">
      <w:pPr>
        <w:pStyle w:val="a4"/>
        <w:spacing w:line="360" w:lineRule="auto"/>
        <w:ind w:firstLineChars="850" w:firstLine="2040"/>
        <w:rPr>
          <w:rFonts w:ascii="仿宋_GB2312" w:eastAsia="仿宋_GB2312" w:hAnsiTheme="minorEastAsia" w:cs="宋体"/>
          <w:kern w:val="0"/>
          <w:sz w:val="24"/>
          <w:szCs w:val="28"/>
        </w:rPr>
      </w:pPr>
      <w:r>
        <w:rPr>
          <w:rFonts w:ascii="仿宋_GB2312" w:eastAsia="仿宋_GB2312" w:hAnsiTheme="minorEastAsia" w:cs="宋体" w:hint="eastAsia"/>
          <w:kern w:val="0"/>
          <w:sz w:val="24"/>
          <w:szCs w:val="28"/>
        </w:rPr>
        <w:t>法定代表人或被授权委托人（签名或签章）：</w:t>
      </w:r>
    </w:p>
    <w:p w14:paraId="1B828E7B" w14:textId="77777777" w:rsidR="00760F13" w:rsidRDefault="00945285">
      <w:pPr>
        <w:widowControl/>
        <w:ind w:firstLineChars="2400" w:firstLine="5760"/>
        <w:jc w:val="left"/>
        <w:rPr>
          <w:rFonts w:ascii="仿宋_GB2312" w:eastAsia="仿宋_GB2312" w:hAnsi="仿宋" w:cs="Times New Roman"/>
          <w:b/>
          <w:bCs/>
          <w:color w:val="000000"/>
          <w:sz w:val="28"/>
          <w:szCs w:val="28"/>
        </w:rPr>
      </w:pPr>
      <w:r>
        <w:rPr>
          <w:rFonts w:ascii="仿宋_GB2312" w:eastAsia="仿宋_GB2312" w:hAnsiTheme="minorEastAsia" w:cs="宋体" w:hint="eastAsia"/>
          <w:kern w:val="0"/>
          <w:sz w:val="24"/>
          <w:szCs w:val="28"/>
        </w:rPr>
        <w:t xml:space="preserve">年   月 </w:t>
      </w:r>
      <w:r>
        <w:rPr>
          <w:rFonts w:ascii="仿宋_GB2312" w:eastAsia="仿宋_GB2312" w:hAnsiTheme="minorEastAsia" w:cs="宋体"/>
          <w:kern w:val="0"/>
          <w:sz w:val="24"/>
          <w:szCs w:val="28"/>
        </w:rPr>
        <w:t xml:space="preserve">  日</w:t>
      </w:r>
    </w:p>
    <w:p w14:paraId="7AA0C425" w14:textId="77777777" w:rsidR="00760F13" w:rsidRDefault="00760F13">
      <w:pPr>
        <w:widowControl/>
        <w:jc w:val="left"/>
        <w:outlineLvl w:val="3"/>
        <w:rPr>
          <w:rFonts w:ascii="仿宋_GB2312" w:eastAsia="仿宋_GB2312" w:hAnsi="仿宋" w:cs="Times New Roman"/>
          <w:b/>
          <w:bCs/>
          <w:color w:val="000000"/>
          <w:sz w:val="28"/>
          <w:szCs w:val="28"/>
        </w:rPr>
      </w:pPr>
    </w:p>
    <w:p w14:paraId="0491B9E1" w14:textId="77777777" w:rsidR="00760F13" w:rsidRDefault="00760F13">
      <w:pPr>
        <w:widowControl/>
        <w:jc w:val="left"/>
        <w:outlineLvl w:val="3"/>
        <w:rPr>
          <w:rFonts w:ascii="仿宋_GB2312" w:eastAsia="仿宋_GB2312" w:hAnsi="仿宋" w:cs="Times New Roman"/>
          <w:b/>
          <w:bCs/>
          <w:color w:val="000000"/>
          <w:sz w:val="28"/>
          <w:szCs w:val="28"/>
        </w:rPr>
      </w:pPr>
    </w:p>
    <w:p w14:paraId="659498B8" w14:textId="77777777" w:rsidR="00760F13" w:rsidRDefault="00760F13">
      <w:pPr>
        <w:widowControl/>
        <w:jc w:val="left"/>
        <w:outlineLvl w:val="3"/>
        <w:rPr>
          <w:rFonts w:ascii="仿宋_GB2312" w:eastAsia="仿宋_GB2312" w:hAnsi="仿宋" w:cs="Times New Roman"/>
          <w:b/>
          <w:bCs/>
          <w:color w:val="000000"/>
          <w:sz w:val="28"/>
          <w:szCs w:val="28"/>
        </w:rPr>
      </w:pPr>
    </w:p>
    <w:p w14:paraId="10B3BC97" w14:textId="77777777" w:rsidR="00760F13" w:rsidRDefault="00945285">
      <w:pPr>
        <w:widowControl/>
        <w:jc w:val="left"/>
        <w:rPr>
          <w:rFonts w:ascii="仿宋_GB2312" w:eastAsia="仿宋_GB2312" w:hAnsi="仿宋" w:cs="Times New Roman"/>
          <w:b/>
          <w:bCs/>
          <w:color w:val="000000"/>
          <w:sz w:val="28"/>
          <w:szCs w:val="28"/>
        </w:rPr>
      </w:pPr>
      <w:r>
        <w:rPr>
          <w:rFonts w:ascii="仿宋_GB2312" w:eastAsia="仿宋_GB2312" w:hAnsi="仿宋" w:cs="Times New Roman"/>
          <w:b/>
          <w:bCs/>
          <w:color w:val="000000"/>
          <w:sz w:val="28"/>
          <w:szCs w:val="28"/>
        </w:rPr>
        <w:br w:type="page"/>
      </w:r>
    </w:p>
    <w:p w14:paraId="5A5695FD" w14:textId="77777777" w:rsidR="00760F13" w:rsidRDefault="00945285">
      <w:pPr>
        <w:widowControl/>
        <w:jc w:val="left"/>
        <w:outlineLvl w:val="3"/>
        <w:rPr>
          <w:rFonts w:ascii="仿宋_GB2312" w:eastAsia="仿宋_GB2312" w:hAnsi="仿宋" w:cs="Times New Roman"/>
          <w:b/>
          <w:bCs/>
          <w:color w:val="000000"/>
          <w:sz w:val="48"/>
          <w:szCs w:val="48"/>
        </w:rPr>
      </w:pPr>
      <w:r>
        <w:rPr>
          <w:rFonts w:ascii="仿宋_GB2312" w:eastAsia="仿宋_GB2312" w:hAnsi="仿宋" w:cs="Times New Roman" w:hint="eastAsia"/>
          <w:b/>
          <w:bCs/>
          <w:color w:val="000000"/>
          <w:sz w:val="28"/>
          <w:szCs w:val="28"/>
        </w:rPr>
        <w:lastRenderedPageBreak/>
        <w:t>附件</w:t>
      </w:r>
      <w:r>
        <w:rPr>
          <w:rFonts w:ascii="仿宋_GB2312" w:eastAsia="仿宋_GB2312" w:hAnsi="仿宋" w:cs="Times New Roman"/>
          <w:b/>
          <w:bCs/>
          <w:color w:val="000000"/>
          <w:sz w:val="28"/>
          <w:szCs w:val="28"/>
        </w:rPr>
        <w:t>4.1</w:t>
      </w:r>
      <w:r>
        <w:rPr>
          <w:rFonts w:ascii="仿宋_GB2312" w:eastAsia="仿宋_GB2312" w:hAnsi="仿宋" w:cs="Times New Roman" w:hint="eastAsia"/>
          <w:b/>
          <w:bCs/>
          <w:color w:val="000000"/>
          <w:sz w:val="28"/>
          <w:szCs w:val="28"/>
        </w:rPr>
        <w:t>：</w:t>
      </w:r>
    </w:p>
    <w:p w14:paraId="46C50066" w14:textId="77777777" w:rsidR="00760F13" w:rsidRDefault="00945285">
      <w:pPr>
        <w:adjustRightInd w:val="0"/>
        <w:snapToGrid w:val="0"/>
        <w:spacing w:line="360" w:lineRule="auto"/>
        <w:jc w:val="center"/>
        <w:rPr>
          <w:rFonts w:ascii="仿宋" w:eastAsia="仿宋" w:hAnsi="仿宋"/>
          <w:b/>
          <w:bCs/>
          <w:sz w:val="44"/>
        </w:rPr>
      </w:pPr>
      <w:r>
        <w:rPr>
          <w:rFonts w:ascii="仿宋" w:eastAsia="仿宋" w:hAnsi="仿宋" w:hint="eastAsia"/>
          <w:b/>
          <w:bCs/>
          <w:sz w:val="44"/>
        </w:rPr>
        <w:t>投标</w:t>
      </w:r>
      <w:r>
        <w:rPr>
          <w:rFonts w:ascii="仿宋" w:eastAsia="仿宋" w:hAnsi="仿宋"/>
          <w:b/>
          <w:bCs/>
          <w:sz w:val="44"/>
        </w:rPr>
        <w:t>函</w:t>
      </w:r>
    </w:p>
    <w:p w14:paraId="0EAD1BB4" w14:textId="77777777" w:rsidR="00760F13" w:rsidRDefault="00760F13">
      <w:pPr>
        <w:adjustRightInd w:val="0"/>
        <w:snapToGrid w:val="0"/>
        <w:spacing w:line="400" w:lineRule="exact"/>
        <w:jc w:val="center"/>
        <w:rPr>
          <w:rFonts w:ascii="仿宋" w:eastAsia="仿宋" w:hAnsi="仿宋"/>
          <w:b/>
          <w:bCs/>
          <w:sz w:val="44"/>
        </w:rPr>
      </w:pPr>
    </w:p>
    <w:p w14:paraId="220C8948" w14:textId="77777777" w:rsidR="00760F13" w:rsidRDefault="00945285">
      <w:pPr>
        <w:adjustRightInd w:val="0"/>
        <w:snapToGrid w:val="0"/>
        <w:spacing w:line="360" w:lineRule="auto"/>
        <w:jc w:val="left"/>
        <w:rPr>
          <w:rFonts w:ascii="仿宋" w:eastAsia="仿宋" w:hAnsi="仿宋"/>
          <w:b/>
          <w:bCs/>
          <w:sz w:val="24"/>
          <w:szCs w:val="24"/>
        </w:rPr>
      </w:pPr>
      <w:r>
        <w:rPr>
          <w:rFonts w:ascii="仿宋" w:eastAsia="仿宋" w:hAnsi="仿宋"/>
          <w:b/>
          <w:bCs/>
          <w:sz w:val="24"/>
          <w:szCs w:val="24"/>
        </w:rPr>
        <w:t>致：</w:t>
      </w:r>
      <w:r>
        <w:rPr>
          <w:rFonts w:ascii="仿宋" w:eastAsia="仿宋" w:hAnsi="仿宋" w:hint="eastAsia"/>
          <w:b/>
          <w:bCs/>
          <w:sz w:val="24"/>
          <w:szCs w:val="24"/>
        </w:rPr>
        <w:t>珠海大横琴城市新中心发展有限公司、中国铁建港航局集团有限公司</w:t>
      </w:r>
      <w:r>
        <w:rPr>
          <w:rFonts w:ascii="仿宋" w:eastAsia="仿宋" w:hAnsi="仿宋"/>
          <w:b/>
          <w:bCs/>
          <w:sz w:val="24"/>
          <w:szCs w:val="24"/>
        </w:rPr>
        <w:t xml:space="preserve">    </w:t>
      </w:r>
    </w:p>
    <w:p w14:paraId="55FB4E2C" w14:textId="77777777" w:rsidR="00760F13" w:rsidRDefault="00945285">
      <w:pPr>
        <w:wordWrap w:val="0"/>
        <w:autoSpaceDE w:val="0"/>
        <w:autoSpaceDN w:val="0"/>
        <w:adjustRightInd w:val="0"/>
        <w:snapToGri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我方已经仔细研究了 采购文件编号：</w:t>
      </w:r>
      <w:r>
        <w:rPr>
          <w:rFonts w:ascii="仿宋_GB2312" w:eastAsia="仿宋_GB2312" w:hAnsi="仿宋" w:cs="Times New Roman"/>
          <w:color w:val="000000"/>
          <w:kern w:val="0"/>
          <w:sz w:val="24"/>
          <w:szCs w:val="24"/>
          <w:lang w:val="zh-CN"/>
        </w:rPr>
        <w:t>HWG2020002</w:t>
      </w:r>
      <w:r>
        <w:rPr>
          <w:rFonts w:ascii="仿宋_GB2312" w:eastAsia="仿宋_GB2312" w:hAnsi="仿宋" w:cs="Times New Roman" w:hint="eastAsia"/>
          <w:color w:val="000000"/>
          <w:kern w:val="0"/>
          <w:sz w:val="24"/>
          <w:szCs w:val="24"/>
          <w:lang w:val="zh-CN"/>
        </w:rPr>
        <w:t>洪湾港北片区填筑及市政基础设施工程（一期）吹填、膜袋围堰用粉细砂</w:t>
      </w:r>
      <w:r>
        <w:rPr>
          <w:rFonts w:ascii="仿宋_GB2312" w:eastAsia="仿宋_GB2312" w:hAnsi="仿宋" w:cs="Times New Roman" w:hint="eastAsia"/>
          <w:color w:val="000000"/>
          <w:kern w:val="0"/>
          <w:sz w:val="24"/>
          <w:szCs w:val="24"/>
        </w:rPr>
        <w:t>询价</w:t>
      </w:r>
      <w:r>
        <w:rPr>
          <w:rFonts w:ascii="仿宋_GB2312" w:eastAsia="仿宋_GB2312" w:hAnsi="仿宋" w:cs="Times New Roman" w:hint="eastAsia"/>
          <w:color w:val="000000"/>
          <w:kern w:val="0"/>
          <w:sz w:val="24"/>
          <w:szCs w:val="24"/>
          <w:lang w:val="zh-CN"/>
        </w:rPr>
        <w:t>文件的全部内容，我方同意采购组织单位在招标文件中对投标人的约束。愿意以人民币（小写）           元整（大写            元整）的投标总价，按合同约定提供本包件的物资服务。</w:t>
      </w:r>
    </w:p>
    <w:p w14:paraId="24F2BE9C" w14:textId="77777777" w:rsidR="00760F13" w:rsidRDefault="00945285">
      <w:pPr>
        <w:wordWrap w:val="0"/>
        <w:autoSpaceDE w:val="0"/>
        <w:autoSpaceDN w:val="0"/>
        <w:adjustRightInd w:val="0"/>
        <w:snapToGri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如果我方的投标被接受，我方保证在合同约定的供货期内供货，并确保所提供物资的品种、规格、质量和数量以及相关服务满足招标文件的要求，并严格执行招标文件中的各项条款，认真履行卖方的责任义务，兑现我方投标文件中提出的各项承诺。</w:t>
      </w:r>
    </w:p>
    <w:p w14:paraId="0F872B3C" w14:textId="77777777" w:rsidR="00760F13" w:rsidRDefault="00945285">
      <w:pPr>
        <w:autoSpaceDE w:val="0"/>
        <w:autoSpaceDN w:val="0"/>
        <w:adjustRightInd w:val="0"/>
        <w:snapToGri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我方同意投标文件在投标人须知规定投标有效期内保持有效，对我方具有约束力，并可随时接受中标。</w:t>
      </w:r>
    </w:p>
    <w:p w14:paraId="4F9257FD" w14:textId="77777777" w:rsidR="00760F13" w:rsidRDefault="00945285">
      <w:pPr>
        <w:autoSpaceDE w:val="0"/>
        <w:autoSpaceDN w:val="0"/>
        <w:adjustRightInd w:val="0"/>
        <w:snapToGri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我方保证，投标文件的所有内容及提供给采购组织单位的所有证明文件和资料均是真实、准确的，一旦发现上述资料和信息的失实和错误，贵方将有权否决我方的投标，同时，我方将承担相应的法律责任。</w:t>
      </w:r>
    </w:p>
    <w:p w14:paraId="3C4671C8" w14:textId="77777777" w:rsidR="00760F13" w:rsidRDefault="00945285">
      <w:pPr>
        <w:autoSpaceDE w:val="0"/>
        <w:autoSpaceDN w:val="0"/>
        <w:adjustRightInd w:val="0"/>
        <w:snapToGri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在正式合同准备签订或执行前，本投标函、采购组织单位的书面通知及采购人的中标通知书将构成约束我们双方的合同。我方理解采购组织单位不一定接受最低价或收到的任何投标文件。</w:t>
      </w:r>
    </w:p>
    <w:p w14:paraId="7587DC92" w14:textId="77777777" w:rsidR="00760F13" w:rsidRDefault="00760F13">
      <w:pPr>
        <w:adjustRightInd w:val="0"/>
        <w:snapToGrid w:val="0"/>
        <w:spacing w:line="360" w:lineRule="auto"/>
        <w:ind w:firstLine="480"/>
        <w:jc w:val="center"/>
        <w:rPr>
          <w:rFonts w:ascii="仿宋" w:eastAsia="仿宋" w:hAnsi="仿宋"/>
          <w:b/>
          <w:bCs/>
          <w:sz w:val="24"/>
          <w:szCs w:val="24"/>
        </w:rPr>
      </w:pPr>
    </w:p>
    <w:p w14:paraId="7825C1D9" w14:textId="77777777" w:rsidR="00760F13" w:rsidRDefault="00945285">
      <w:pPr>
        <w:adjustRightInd w:val="0"/>
        <w:snapToGrid w:val="0"/>
        <w:spacing w:line="360" w:lineRule="auto"/>
        <w:ind w:firstLine="480"/>
        <w:jc w:val="center"/>
        <w:rPr>
          <w:rFonts w:ascii="仿宋" w:eastAsia="仿宋" w:hAnsi="仿宋"/>
          <w:b/>
          <w:bCs/>
          <w:sz w:val="24"/>
          <w:szCs w:val="24"/>
        </w:rPr>
      </w:pPr>
      <w:r>
        <w:rPr>
          <w:rFonts w:ascii="仿宋" w:eastAsia="仿宋" w:hAnsi="仿宋"/>
          <w:b/>
          <w:bCs/>
          <w:sz w:val="24"/>
          <w:szCs w:val="24"/>
        </w:rPr>
        <w:t xml:space="preserve">       投标人（法人公章）</w:t>
      </w:r>
      <w:r>
        <w:rPr>
          <w:rFonts w:ascii="仿宋" w:eastAsia="仿宋" w:hAnsi="仿宋" w:hint="eastAsia"/>
          <w:b/>
          <w:bCs/>
          <w:sz w:val="24"/>
          <w:szCs w:val="24"/>
        </w:rPr>
        <w:t>：</w:t>
      </w:r>
    </w:p>
    <w:p w14:paraId="5B8AA8ED" w14:textId="77777777" w:rsidR="00760F13" w:rsidRDefault="00945285">
      <w:pPr>
        <w:wordWrap w:val="0"/>
        <w:adjustRightInd w:val="0"/>
        <w:snapToGrid w:val="0"/>
        <w:spacing w:line="360" w:lineRule="auto"/>
        <w:ind w:right="480" w:firstLine="480"/>
        <w:jc w:val="center"/>
        <w:rPr>
          <w:rFonts w:ascii="仿宋" w:eastAsia="仿宋" w:hAnsi="仿宋"/>
          <w:b/>
          <w:bCs/>
          <w:sz w:val="24"/>
          <w:szCs w:val="24"/>
        </w:rPr>
      </w:pPr>
      <w:r>
        <w:rPr>
          <w:rFonts w:ascii="仿宋" w:eastAsia="仿宋" w:hAnsi="仿宋"/>
          <w:b/>
          <w:bCs/>
          <w:sz w:val="24"/>
          <w:szCs w:val="24"/>
        </w:rPr>
        <w:t xml:space="preserve">       法定代表人或其授权</w:t>
      </w:r>
      <w:r>
        <w:rPr>
          <w:rFonts w:ascii="仿宋" w:eastAsia="仿宋" w:hAnsi="仿宋" w:hint="eastAsia"/>
          <w:b/>
          <w:bCs/>
          <w:sz w:val="24"/>
          <w:szCs w:val="24"/>
        </w:rPr>
        <w:t>委托</w:t>
      </w:r>
      <w:r>
        <w:rPr>
          <w:rFonts w:ascii="仿宋" w:eastAsia="仿宋" w:hAnsi="仿宋"/>
          <w:b/>
          <w:bCs/>
          <w:sz w:val="24"/>
          <w:szCs w:val="24"/>
        </w:rPr>
        <w:t>人</w:t>
      </w:r>
      <w:r>
        <w:rPr>
          <w:rFonts w:ascii="仿宋" w:eastAsia="仿宋" w:hAnsi="仿宋" w:hint="eastAsia"/>
          <w:b/>
          <w:bCs/>
          <w:sz w:val="24"/>
          <w:szCs w:val="24"/>
        </w:rPr>
        <w:t>（签名或签章）</w:t>
      </w:r>
      <w:r>
        <w:rPr>
          <w:rFonts w:ascii="仿宋" w:eastAsia="仿宋" w:hAnsi="仿宋"/>
          <w:b/>
          <w:bCs/>
          <w:sz w:val="24"/>
          <w:szCs w:val="24"/>
        </w:rPr>
        <w:t>：</w:t>
      </w:r>
    </w:p>
    <w:p w14:paraId="717F791E" w14:textId="77777777" w:rsidR="00760F13" w:rsidRDefault="00945285">
      <w:pPr>
        <w:adjustRightInd w:val="0"/>
        <w:snapToGrid w:val="0"/>
        <w:spacing w:line="360" w:lineRule="auto"/>
        <w:ind w:right="480" w:firstLine="480"/>
        <w:jc w:val="center"/>
        <w:rPr>
          <w:rFonts w:ascii="仿宋" w:eastAsia="仿宋" w:hAnsi="仿宋"/>
          <w:b/>
          <w:bCs/>
          <w:sz w:val="24"/>
          <w:szCs w:val="24"/>
        </w:rPr>
      </w:pPr>
      <w:r>
        <w:rPr>
          <w:rFonts w:ascii="仿宋" w:eastAsia="仿宋" w:hAnsi="仿宋"/>
          <w:b/>
          <w:bCs/>
          <w:sz w:val="24"/>
          <w:szCs w:val="24"/>
        </w:rPr>
        <w:t xml:space="preserve">               年    月    日</w:t>
      </w:r>
    </w:p>
    <w:p w14:paraId="425658C1" w14:textId="77777777" w:rsidR="00760F13" w:rsidRDefault="00760F13">
      <w:pPr>
        <w:widowControl/>
        <w:jc w:val="left"/>
        <w:rPr>
          <w:rFonts w:ascii="仿宋_GB2312" w:eastAsia="仿宋_GB2312" w:hAnsi="仿宋" w:cs="Times New Roman"/>
          <w:b/>
          <w:bCs/>
          <w:color w:val="000000"/>
          <w:sz w:val="28"/>
          <w:szCs w:val="28"/>
        </w:rPr>
      </w:pPr>
    </w:p>
    <w:p w14:paraId="0597AA7A" w14:textId="77777777" w:rsidR="00760F13" w:rsidRDefault="00760F13">
      <w:pPr>
        <w:widowControl/>
        <w:jc w:val="left"/>
        <w:rPr>
          <w:rFonts w:ascii="仿宋_GB2312" w:eastAsia="仿宋_GB2312" w:hAnsi="仿宋" w:cs="Times New Roman"/>
          <w:b/>
          <w:bCs/>
          <w:color w:val="000000"/>
          <w:sz w:val="28"/>
          <w:szCs w:val="28"/>
        </w:rPr>
      </w:pPr>
    </w:p>
    <w:p w14:paraId="2673ACF0" w14:textId="77777777" w:rsidR="00760F13" w:rsidRDefault="00760F13">
      <w:pPr>
        <w:widowControl/>
        <w:jc w:val="left"/>
        <w:rPr>
          <w:rFonts w:ascii="仿宋_GB2312" w:eastAsia="仿宋_GB2312" w:hAnsi="仿宋" w:cs="Times New Roman"/>
          <w:b/>
          <w:bCs/>
          <w:color w:val="000000"/>
          <w:sz w:val="28"/>
          <w:szCs w:val="28"/>
        </w:rPr>
      </w:pPr>
    </w:p>
    <w:p w14:paraId="3EBE49E1" w14:textId="77777777" w:rsidR="00760F13" w:rsidRDefault="00945285">
      <w:pPr>
        <w:widowControl/>
        <w:jc w:val="left"/>
        <w:outlineLvl w:val="1"/>
        <w:rPr>
          <w:rFonts w:ascii="仿宋_GB2312" w:eastAsia="仿宋_GB2312" w:hAnsi="仿宋" w:cs="Times New Roman"/>
          <w:b/>
          <w:bCs/>
          <w:color w:val="000000"/>
          <w:sz w:val="28"/>
          <w:szCs w:val="28"/>
        </w:rPr>
      </w:pPr>
      <w:r>
        <w:rPr>
          <w:rFonts w:ascii="仿宋_GB2312" w:eastAsia="仿宋_GB2312" w:hAnsi="仿宋" w:cs="Times New Roman" w:hint="eastAsia"/>
          <w:b/>
          <w:bCs/>
          <w:color w:val="000000"/>
          <w:sz w:val="28"/>
          <w:szCs w:val="28"/>
        </w:rPr>
        <w:lastRenderedPageBreak/>
        <w:t>附件</w:t>
      </w:r>
      <w:r>
        <w:rPr>
          <w:rFonts w:ascii="仿宋_GB2312" w:eastAsia="仿宋_GB2312" w:hAnsi="仿宋" w:cs="Times New Roman"/>
          <w:b/>
          <w:bCs/>
          <w:color w:val="000000"/>
          <w:sz w:val="28"/>
          <w:szCs w:val="28"/>
        </w:rPr>
        <w:t>4.2</w:t>
      </w:r>
      <w:r>
        <w:rPr>
          <w:rFonts w:ascii="仿宋_GB2312" w:eastAsia="仿宋_GB2312" w:hAnsi="仿宋" w:cs="Times New Roman" w:hint="eastAsia"/>
          <w:b/>
          <w:bCs/>
          <w:color w:val="000000"/>
          <w:sz w:val="28"/>
          <w:szCs w:val="28"/>
        </w:rPr>
        <w:t>：</w:t>
      </w:r>
    </w:p>
    <w:p w14:paraId="25251CA6" w14:textId="77777777" w:rsidR="00760F13" w:rsidRDefault="00945285">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b/>
          <w:snapToGrid w:val="0"/>
          <w:color w:val="000000"/>
          <w:kern w:val="0"/>
          <w:sz w:val="44"/>
          <w:szCs w:val="44"/>
        </w:rPr>
        <w:t>洪湾港北片区填筑及市政基础设施工程</w:t>
      </w:r>
    </w:p>
    <w:p w14:paraId="1BC8D2F7" w14:textId="77777777" w:rsidR="00760F13" w:rsidRDefault="00945285">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b/>
          <w:snapToGrid w:val="0"/>
          <w:color w:val="000000"/>
          <w:kern w:val="0"/>
          <w:sz w:val="44"/>
          <w:szCs w:val="44"/>
        </w:rPr>
        <w:t>（一期）吹填、膜袋围堰用粉细砂</w:t>
      </w:r>
    </w:p>
    <w:p w14:paraId="02520C3A" w14:textId="77777777" w:rsidR="00760F13" w:rsidRDefault="00945285">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b/>
          <w:snapToGrid w:val="0"/>
          <w:color w:val="000000"/>
          <w:kern w:val="0"/>
          <w:sz w:val="44"/>
          <w:szCs w:val="44"/>
        </w:rPr>
        <w:t>询价采购报价清单</w:t>
      </w:r>
    </w:p>
    <w:p w14:paraId="20ABACEB" w14:textId="77777777" w:rsidR="00760F13" w:rsidRDefault="00760F13">
      <w:pPr>
        <w:wordWrap w:val="0"/>
        <w:ind w:firstLine="563"/>
        <w:jc w:val="right"/>
        <w:rPr>
          <w:rFonts w:ascii="仿宋_GB2312" w:eastAsia="仿宋_GB2312" w:hAnsi="仿宋" w:cs="Times New Roman"/>
          <w:color w:val="000000"/>
          <w:sz w:val="24"/>
          <w:szCs w:val="24"/>
        </w:rPr>
      </w:pP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659"/>
        <w:gridCol w:w="991"/>
        <w:gridCol w:w="1079"/>
        <w:gridCol w:w="1537"/>
        <w:gridCol w:w="1747"/>
        <w:gridCol w:w="1147"/>
      </w:tblGrid>
      <w:tr w:rsidR="00760F13" w14:paraId="5DC13533" w14:textId="77777777">
        <w:trPr>
          <w:trHeight w:val="1513"/>
          <w:jc w:val="center"/>
        </w:trPr>
        <w:tc>
          <w:tcPr>
            <w:tcW w:w="1137" w:type="dxa"/>
            <w:vAlign w:val="center"/>
          </w:tcPr>
          <w:p w14:paraId="75156E6A"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材料名称</w:t>
            </w:r>
          </w:p>
        </w:tc>
        <w:tc>
          <w:tcPr>
            <w:tcW w:w="659" w:type="dxa"/>
            <w:vAlign w:val="center"/>
          </w:tcPr>
          <w:p w14:paraId="5239CE72"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计量</w:t>
            </w:r>
          </w:p>
          <w:p w14:paraId="0EB1C1A9"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单位</w:t>
            </w:r>
          </w:p>
        </w:tc>
        <w:tc>
          <w:tcPr>
            <w:tcW w:w="991" w:type="dxa"/>
            <w:vAlign w:val="center"/>
          </w:tcPr>
          <w:p w14:paraId="545F267E" w14:textId="77777777" w:rsidR="00760F13" w:rsidRDefault="00945285">
            <w:pPr>
              <w:autoSpaceDE w:val="0"/>
              <w:autoSpaceDN w:val="0"/>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工程</w:t>
            </w:r>
          </w:p>
          <w:p w14:paraId="61548F28"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数量（m3）</w:t>
            </w:r>
          </w:p>
        </w:tc>
        <w:tc>
          <w:tcPr>
            <w:tcW w:w="1079" w:type="dxa"/>
            <w:vAlign w:val="center"/>
          </w:tcPr>
          <w:p w14:paraId="0404D424" w14:textId="77777777" w:rsidR="00760F13" w:rsidRDefault="00945285">
            <w:pPr>
              <w:autoSpaceDE w:val="0"/>
              <w:autoSpaceDN w:val="0"/>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材料单价上限</w:t>
            </w:r>
          </w:p>
          <w:p w14:paraId="484B1E0D" w14:textId="77777777" w:rsidR="00760F13" w:rsidRDefault="00945285">
            <w:pPr>
              <w:autoSpaceDE w:val="0"/>
              <w:autoSpaceDN w:val="0"/>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（元/m3）</w:t>
            </w:r>
          </w:p>
        </w:tc>
        <w:tc>
          <w:tcPr>
            <w:tcW w:w="1537" w:type="dxa"/>
            <w:vAlign w:val="center"/>
          </w:tcPr>
          <w:p w14:paraId="04CCC2AD"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rPr>
              <w:t>综合单价报价</w:t>
            </w:r>
          </w:p>
          <w:p w14:paraId="3E55142E"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（元）</w:t>
            </w:r>
          </w:p>
        </w:tc>
        <w:tc>
          <w:tcPr>
            <w:tcW w:w="1747" w:type="dxa"/>
            <w:vAlign w:val="center"/>
          </w:tcPr>
          <w:p w14:paraId="60F3FE6D" w14:textId="77777777" w:rsidR="00760F13" w:rsidRDefault="00760F13"/>
          <w:p w14:paraId="0B749403"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rPr>
              <w:t>投标报价</w:t>
            </w:r>
            <w:r>
              <w:rPr>
                <w:rFonts w:ascii="仿宋_GB2312" w:eastAsia="仿宋_GB2312" w:hAnsi="仿宋" w:cs="Times New Roman" w:hint="eastAsia"/>
                <w:color w:val="000000"/>
                <w:kern w:val="0"/>
                <w:sz w:val="24"/>
                <w:szCs w:val="20"/>
                <w:lang w:val="zh-CN"/>
              </w:rPr>
              <w:t>（元）</w:t>
            </w:r>
          </w:p>
        </w:tc>
        <w:tc>
          <w:tcPr>
            <w:tcW w:w="1147" w:type="dxa"/>
            <w:vAlign w:val="center"/>
          </w:tcPr>
          <w:p w14:paraId="125EE699" w14:textId="77777777" w:rsidR="00760F13" w:rsidRDefault="00945285">
            <w:pPr>
              <w:autoSpaceDE w:val="0"/>
              <w:autoSpaceDN w:val="0"/>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备注</w:t>
            </w:r>
          </w:p>
        </w:tc>
      </w:tr>
      <w:tr w:rsidR="00760F13" w14:paraId="5F36A047" w14:textId="77777777">
        <w:trPr>
          <w:trHeight w:val="937"/>
          <w:jc w:val="center"/>
        </w:trPr>
        <w:tc>
          <w:tcPr>
            <w:tcW w:w="1137" w:type="dxa"/>
            <w:vAlign w:val="center"/>
          </w:tcPr>
          <w:p w14:paraId="5822D984"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吹填粉细砂</w:t>
            </w:r>
          </w:p>
        </w:tc>
        <w:tc>
          <w:tcPr>
            <w:tcW w:w="659" w:type="dxa"/>
            <w:vAlign w:val="center"/>
          </w:tcPr>
          <w:p w14:paraId="4BFF7DAF"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m3</w:t>
            </w:r>
          </w:p>
        </w:tc>
        <w:tc>
          <w:tcPr>
            <w:tcW w:w="991" w:type="dxa"/>
            <w:vAlign w:val="center"/>
          </w:tcPr>
          <w:p w14:paraId="23858F86"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180000</w:t>
            </w:r>
          </w:p>
        </w:tc>
        <w:tc>
          <w:tcPr>
            <w:tcW w:w="1079" w:type="dxa"/>
            <w:vAlign w:val="center"/>
          </w:tcPr>
          <w:p w14:paraId="55DFBF33"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59.07</w:t>
            </w:r>
          </w:p>
        </w:tc>
        <w:tc>
          <w:tcPr>
            <w:tcW w:w="1537" w:type="dxa"/>
            <w:vAlign w:val="center"/>
          </w:tcPr>
          <w:p w14:paraId="03B6F839"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747" w:type="dxa"/>
            <w:vAlign w:val="center"/>
          </w:tcPr>
          <w:p w14:paraId="1D5D5D61"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147" w:type="dxa"/>
            <w:vAlign w:val="center"/>
          </w:tcPr>
          <w:p w14:paraId="21D40E55"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单价包含3%增值税</w:t>
            </w:r>
          </w:p>
        </w:tc>
      </w:tr>
      <w:tr w:rsidR="00760F13" w14:paraId="78E3A1DA" w14:textId="77777777">
        <w:trPr>
          <w:trHeight w:val="937"/>
          <w:jc w:val="center"/>
        </w:trPr>
        <w:tc>
          <w:tcPr>
            <w:tcW w:w="1137" w:type="dxa"/>
            <w:vAlign w:val="center"/>
          </w:tcPr>
          <w:p w14:paraId="4DAFB5FC"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膜袋围堰用粉细砂</w:t>
            </w:r>
          </w:p>
        </w:tc>
        <w:tc>
          <w:tcPr>
            <w:tcW w:w="659" w:type="dxa"/>
            <w:vAlign w:val="center"/>
          </w:tcPr>
          <w:p w14:paraId="68E5577E"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m3</w:t>
            </w:r>
          </w:p>
        </w:tc>
        <w:tc>
          <w:tcPr>
            <w:tcW w:w="991" w:type="dxa"/>
            <w:vAlign w:val="center"/>
          </w:tcPr>
          <w:p w14:paraId="415A5989"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10000</w:t>
            </w:r>
          </w:p>
        </w:tc>
        <w:tc>
          <w:tcPr>
            <w:tcW w:w="1079" w:type="dxa"/>
            <w:vAlign w:val="center"/>
          </w:tcPr>
          <w:p w14:paraId="4229B1AA"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59.07</w:t>
            </w:r>
          </w:p>
        </w:tc>
        <w:tc>
          <w:tcPr>
            <w:tcW w:w="1537" w:type="dxa"/>
            <w:vAlign w:val="center"/>
          </w:tcPr>
          <w:p w14:paraId="549198E1"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747" w:type="dxa"/>
            <w:vAlign w:val="center"/>
          </w:tcPr>
          <w:p w14:paraId="70A2CC92"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147" w:type="dxa"/>
            <w:vAlign w:val="center"/>
          </w:tcPr>
          <w:p w14:paraId="308EFF44"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rPr>
            </w:pPr>
            <w:r>
              <w:rPr>
                <w:rFonts w:ascii="仿宋_GB2312" w:eastAsia="仿宋_GB2312" w:hAnsi="仿宋" w:cs="Times New Roman" w:hint="eastAsia"/>
                <w:color w:val="000000"/>
                <w:kern w:val="0"/>
                <w:sz w:val="24"/>
                <w:szCs w:val="20"/>
              </w:rPr>
              <w:t>单价包含3%增值税</w:t>
            </w:r>
          </w:p>
        </w:tc>
      </w:tr>
      <w:tr w:rsidR="00760F13" w14:paraId="3E718066" w14:textId="77777777">
        <w:trPr>
          <w:trHeight w:val="789"/>
          <w:jc w:val="center"/>
        </w:trPr>
        <w:tc>
          <w:tcPr>
            <w:tcW w:w="5403" w:type="dxa"/>
            <w:gridSpan w:val="5"/>
            <w:vAlign w:val="center"/>
          </w:tcPr>
          <w:p w14:paraId="4FC51358"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rPr>
              <w:t>合计</w:t>
            </w:r>
          </w:p>
        </w:tc>
        <w:tc>
          <w:tcPr>
            <w:tcW w:w="1747" w:type="dxa"/>
            <w:vAlign w:val="center"/>
          </w:tcPr>
          <w:p w14:paraId="5683E737"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147" w:type="dxa"/>
            <w:vAlign w:val="center"/>
          </w:tcPr>
          <w:p w14:paraId="1D4A176D"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r>
    </w:tbl>
    <w:p w14:paraId="23578DB1" w14:textId="77777777" w:rsidR="00760F13" w:rsidRDefault="00760F13">
      <w:pPr>
        <w:ind w:firstLine="563"/>
        <w:jc w:val="right"/>
        <w:rPr>
          <w:rFonts w:ascii="仿宋_GB2312" w:eastAsia="仿宋_GB2312" w:hAnsi="仿宋" w:cs="Times New Roman"/>
          <w:color w:val="000000"/>
          <w:sz w:val="24"/>
          <w:szCs w:val="24"/>
        </w:rPr>
      </w:pPr>
    </w:p>
    <w:p w14:paraId="70E38176" w14:textId="77777777" w:rsidR="00760F13" w:rsidRDefault="00945285">
      <w:pPr>
        <w:tabs>
          <w:tab w:val="left" w:pos="105"/>
          <w:tab w:val="left" w:pos="735"/>
          <w:tab w:val="left" w:pos="945"/>
          <w:tab w:val="left" w:pos="3360"/>
        </w:tabs>
        <w:adjustRightInd w:val="0"/>
        <w:snapToGrid w:val="0"/>
        <w:spacing w:line="360" w:lineRule="auto"/>
        <w:ind w:firstLine="480"/>
        <w:rPr>
          <w:rFonts w:ascii="宋体" w:hAnsi="宋体" w:cs="宋体"/>
          <w:bCs/>
          <w:kern w:val="0"/>
          <w:sz w:val="18"/>
          <w:szCs w:val="18"/>
        </w:rPr>
      </w:pPr>
      <w:r>
        <w:rPr>
          <w:rFonts w:ascii="宋体" w:hAnsi="宋体" w:cs="宋体" w:hint="eastAsia"/>
          <w:bCs/>
          <w:kern w:val="0"/>
          <w:sz w:val="18"/>
          <w:szCs w:val="18"/>
        </w:rPr>
        <w:t>备注：</w:t>
      </w:r>
      <w:r>
        <w:rPr>
          <w:rFonts w:ascii="宋体" w:hAnsi="宋体" w:cs="宋体"/>
          <w:bCs/>
          <w:kern w:val="0"/>
          <w:sz w:val="18"/>
          <w:szCs w:val="18"/>
        </w:rPr>
        <w:t>1、</w:t>
      </w:r>
      <w:r>
        <w:rPr>
          <w:rFonts w:ascii="宋体" w:hAnsi="宋体" w:cs="宋体" w:hint="eastAsia"/>
          <w:bCs/>
          <w:kern w:val="0"/>
          <w:sz w:val="18"/>
          <w:szCs w:val="18"/>
        </w:rPr>
        <w:t>粒径大于0.075mm的颗粒超过总质量的50%，干容重不小于14.5</w:t>
      </w:r>
      <w:r>
        <w:rPr>
          <w:rFonts w:ascii="宋体" w:hAnsi="宋体" w:cs="宋体"/>
          <w:bCs/>
          <w:kern w:val="0"/>
          <w:sz w:val="18"/>
          <w:szCs w:val="18"/>
        </w:rPr>
        <w:t>Kn</w:t>
      </w:r>
      <w:r>
        <w:rPr>
          <w:rFonts w:ascii="宋体" w:hAnsi="宋体" w:cs="宋体" w:hint="eastAsia"/>
          <w:bCs/>
          <w:kern w:val="0"/>
          <w:sz w:val="18"/>
          <w:szCs w:val="18"/>
        </w:rPr>
        <w:t>/m3，</w:t>
      </w:r>
      <w:r>
        <w:rPr>
          <w:rFonts w:ascii="仿宋_GB2312" w:eastAsia="仿宋_GB2312" w:hAnsi="仿宋" w:cs="Times New Roman" w:hint="eastAsia"/>
          <w:color w:val="000000"/>
          <w:sz w:val="18"/>
          <w:szCs w:val="18"/>
        </w:rPr>
        <w:t>卸货前扣除粉细砂中的实测含水量所占的体积，按不含水体积验收。</w:t>
      </w:r>
    </w:p>
    <w:p w14:paraId="62EA749D" w14:textId="77777777" w:rsidR="00760F13" w:rsidRDefault="00945285">
      <w:pPr>
        <w:ind w:firstLineChars="300" w:firstLine="540"/>
        <w:rPr>
          <w:rFonts w:ascii="宋体" w:hAnsi="宋体" w:cs="宋体"/>
          <w:bCs/>
          <w:kern w:val="0"/>
          <w:sz w:val="18"/>
          <w:szCs w:val="18"/>
        </w:rPr>
      </w:pPr>
      <w:r>
        <w:rPr>
          <w:rFonts w:ascii="宋体" w:hAnsi="宋体" w:cs="宋体" w:hint="eastAsia"/>
          <w:bCs/>
          <w:kern w:val="0"/>
          <w:sz w:val="18"/>
          <w:szCs w:val="18"/>
        </w:rPr>
        <w:t>2、产品质量达到国家、广东省、珠海市现行的行业质量检验标准（包括制造生产、环保、安全标准）；施工图设计、技术要求及使用要求；满足国家或合同约定的质量保修期要求，经试验室检测质量合格，船方交货。</w:t>
      </w:r>
    </w:p>
    <w:p w14:paraId="5788A8D7" w14:textId="77777777" w:rsidR="00760F13" w:rsidRDefault="00760F13">
      <w:pPr>
        <w:spacing w:line="360" w:lineRule="auto"/>
        <w:jc w:val="left"/>
        <w:rPr>
          <w:rFonts w:ascii="宋体" w:hAnsi="宋体" w:cs="宋体"/>
          <w:bCs/>
          <w:kern w:val="0"/>
          <w:sz w:val="18"/>
          <w:szCs w:val="18"/>
        </w:rPr>
      </w:pPr>
    </w:p>
    <w:p w14:paraId="30C218F9" w14:textId="77777777" w:rsidR="00760F13" w:rsidRDefault="00945285">
      <w:pPr>
        <w:adjustRightInd w:val="0"/>
        <w:snapToGrid w:val="0"/>
        <w:spacing w:line="360" w:lineRule="auto"/>
        <w:ind w:firstLine="480"/>
        <w:jc w:val="center"/>
        <w:rPr>
          <w:rFonts w:ascii="仿宋" w:eastAsia="仿宋" w:hAnsi="仿宋"/>
          <w:b/>
          <w:bCs/>
          <w:sz w:val="24"/>
          <w:szCs w:val="24"/>
        </w:rPr>
      </w:pPr>
      <w:r>
        <w:rPr>
          <w:rFonts w:ascii="仿宋" w:eastAsia="仿宋" w:hAnsi="仿宋"/>
          <w:b/>
          <w:bCs/>
          <w:sz w:val="24"/>
          <w:szCs w:val="24"/>
        </w:rPr>
        <w:t xml:space="preserve">        投标人（法人公章）</w:t>
      </w:r>
      <w:r>
        <w:rPr>
          <w:rFonts w:ascii="仿宋" w:eastAsia="仿宋" w:hAnsi="仿宋" w:hint="eastAsia"/>
          <w:b/>
          <w:bCs/>
          <w:sz w:val="24"/>
          <w:szCs w:val="24"/>
        </w:rPr>
        <w:t>：</w:t>
      </w:r>
    </w:p>
    <w:p w14:paraId="2144CC45" w14:textId="77777777" w:rsidR="00760F13" w:rsidRDefault="00945285">
      <w:pPr>
        <w:wordWrap w:val="0"/>
        <w:adjustRightInd w:val="0"/>
        <w:snapToGrid w:val="0"/>
        <w:spacing w:line="360" w:lineRule="auto"/>
        <w:ind w:right="480" w:firstLine="480"/>
        <w:jc w:val="center"/>
        <w:rPr>
          <w:rFonts w:ascii="仿宋" w:eastAsia="仿宋" w:hAnsi="仿宋"/>
          <w:b/>
          <w:bCs/>
          <w:sz w:val="24"/>
          <w:szCs w:val="24"/>
        </w:rPr>
      </w:pPr>
      <w:r>
        <w:rPr>
          <w:rFonts w:ascii="仿宋" w:eastAsia="仿宋" w:hAnsi="仿宋"/>
          <w:b/>
          <w:bCs/>
          <w:sz w:val="24"/>
          <w:szCs w:val="24"/>
        </w:rPr>
        <w:t xml:space="preserve">       法定代表人或其授权</w:t>
      </w:r>
      <w:r>
        <w:rPr>
          <w:rFonts w:ascii="仿宋" w:eastAsia="仿宋" w:hAnsi="仿宋" w:hint="eastAsia"/>
          <w:b/>
          <w:bCs/>
          <w:sz w:val="24"/>
          <w:szCs w:val="24"/>
        </w:rPr>
        <w:t>委托</w:t>
      </w:r>
      <w:r>
        <w:rPr>
          <w:rFonts w:ascii="仿宋" w:eastAsia="仿宋" w:hAnsi="仿宋"/>
          <w:b/>
          <w:bCs/>
          <w:sz w:val="24"/>
          <w:szCs w:val="24"/>
        </w:rPr>
        <w:t>人</w:t>
      </w:r>
      <w:r>
        <w:rPr>
          <w:rFonts w:ascii="仿宋" w:eastAsia="仿宋" w:hAnsi="仿宋" w:hint="eastAsia"/>
          <w:b/>
          <w:bCs/>
          <w:sz w:val="24"/>
          <w:szCs w:val="24"/>
        </w:rPr>
        <w:t>（签名或签章）</w:t>
      </w:r>
      <w:r>
        <w:rPr>
          <w:rFonts w:ascii="仿宋" w:eastAsia="仿宋" w:hAnsi="仿宋"/>
          <w:b/>
          <w:bCs/>
          <w:sz w:val="24"/>
          <w:szCs w:val="24"/>
        </w:rPr>
        <w:t>：</w:t>
      </w:r>
    </w:p>
    <w:p w14:paraId="675D354D" w14:textId="77777777" w:rsidR="00760F13" w:rsidRDefault="00945285">
      <w:pPr>
        <w:adjustRightInd w:val="0"/>
        <w:snapToGrid w:val="0"/>
        <w:spacing w:line="360" w:lineRule="auto"/>
        <w:ind w:right="480" w:firstLine="480"/>
        <w:jc w:val="center"/>
        <w:rPr>
          <w:rFonts w:ascii="仿宋" w:eastAsia="仿宋" w:hAnsi="仿宋"/>
          <w:b/>
          <w:bCs/>
          <w:sz w:val="24"/>
          <w:szCs w:val="24"/>
        </w:rPr>
      </w:pPr>
      <w:r>
        <w:rPr>
          <w:rFonts w:ascii="仿宋" w:eastAsia="仿宋" w:hAnsi="仿宋"/>
          <w:b/>
          <w:bCs/>
          <w:sz w:val="24"/>
          <w:szCs w:val="24"/>
        </w:rPr>
        <w:t xml:space="preserve">               年    月    日</w:t>
      </w:r>
    </w:p>
    <w:p w14:paraId="7DD2BAB0" w14:textId="77777777" w:rsidR="00760F13" w:rsidRDefault="00760F13">
      <w:pPr>
        <w:widowControl/>
        <w:jc w:val="left"/>
        <w:rPr>
          <w:rFonts w:ascii="仿宋_GB2312" w:eastAsia="仿宋_GB2312" w:hAnsi="仿宋" w:cs="Times New Roman"/>
          <w:b/>
          <w:bCs/>
          <w:color w:val="000000"/>
          <w:sz w:val="28"/>
          <w:szCs w:val="28"/>
        </w:rPr>
      </w:pPr>
    </w:p>
    <w:p w14:paraId="1850EB79" w14:textId="77777777" w:rsidR="00760F13" w:rsidRDefault="00760F13">
      <w:pPr>
        <w:widowControl/>
        <w:jc w:val="left"/>
        <w:rPr>
          <w:rFonts w:ascii="仿宋_GB2312" w:eastAsia="仿宋_GB2312" w:hAnsi="仿宋" w:cs="Times New Roman"/>
          <w:b/>
          <w:bCs/>
          <w:color w:val="000000"/>
          <w:sz w:val="28"/>
          <w:szCs w:val="28"/>
        </w:rPr>
      </w:pPr>
    </w:p>
    <w:p w14:paraId="73664C68" w14:textId="77777777" w:rsidR="00760F13" w:rsidRDefault="00760F13">
      <w:pPr>
        <w:widowControl/>
        <w:jc w:val="left"/>
        <w:rPr>
          <w:rFonts w:ascii="仿宋_GB2312" w:eastAsia="仿宋_GB2312" w:hAnsi="仿宋" w:cs="Times New Roman"/>
          <w:b/>
          <w:bCs/>
          <w:color w:val="000000"/>
          <w:sz w:val="28"/>
          <w:szCs w:val="28"/>
        </w:rPr>
      </w:pPr>
    </w:p>
    <w:p w14:paraId="368E2E9D" w14:textId="77777777" w:rsidR="00760F13" w:rsidRDefault="00760F13">
      <w:pPr>
        <w:widowControl/>
        <w:jc w:val="left"/>
        <w:rPr>
          <w:rFonts w:ascii="仿宋_GB2312" w:eastAsia="仿宋_GB2312" w:hAnsi="仿宋" w:cs="Times New Roman"/>
          <w:b/>
          <w:bCs/>
          <w:color w:val="000000"/>
          <w:sz w:val="28"/>
          <w:szCs w:val="28"/>
        </w:rPr>
      </w:pPr>
    </w:p>
    <w:p w14:paraId="079F0831" w14:textId="77777777" w:rsidR="00760F13" w:rsidRDefault="00760F13">
      <w:pPr>
        <w:widowControl/>
        <w:jc w:val="left"/>
        <w:rPr>
          <w:rFonts w:ascii="仿宋_GB2312" w:eastAsia="仿宋_GB2312" w:hAnsi="仿宋" w:cs="Times New Roman"/>
          <w:b/>
          <w:bCs/>
          <w:color w:val="000000"/>
          <w:sz w:val="28"/>
          <w:szCs w:val="28"/>
        </w:rPr>
      </w:pPr>
    </w:p>
    <w:p w14:paraId="7B09FA64" w14:textId="77777777" w:rsidR="00760F13" w:rsidRDefault="00945285">
      <w:pPr>
        <w:widowControl/>
        <w:jc w:val="left"/>
        <w:rPr>
          <w:rFonts w:ascii="仿宋_GB2312" w:eastAsia="仿宋_GB2312" w:hAnsi="仿宋" w:cs="Times New Roman"/>
          <w:b/>
          <w:bCs/>
          <w:color w:val="000000"/>
          <w:sz w:val="48"/>
          <w:szCs w:val="48"/>
        </w:rPr>
      </w:pPr>
      <w:r>
        <w:rPr>
          <w:rFonts w:ascii="仿宋_GB2312" w:eastAsia="仿宋_GB2312" w:hAnsi="仿宋" w:cs="Times New Roman" w:hint="eastAsia"/>
          <w:b/>
          <w:bCs/>
          <w:color w:val="000000"/>
          <w:sz w:val="28"/>
          <w:szCs w:val="28"/>
        </w:rPr>
        <w:t>附件</w:t>
      </w:r>
      <w:r>
        <w:rPr>
          <w:rFonts w:ascii="仿宋_GB2312" w:eastAsia="仿宋_GB2312" w:hAnsi="仿宋" w:cs="Times New Roman"/>
          <w:b/>
          <w:bCs/>
          <w:color w:val="000000"/>
          <w:sz w:val="28"/>
          <w:szCs w:val="28"/>
        </w:rPr>
        <w:t>5</w:t>
      </w:r>
    </w:p>
    <w:p w14:paraId="48D7D02E" w14:textId="77777777" w:rsidR="00760F13" w:rsidRDefault="00760F13">
      <w:pPr>
        <w:adjustRightInd w:val="0"/>
        <w:snapToGrid w:val="0"/>
        <w:spacing w:line="360" w:lineRule="auto"/>
        <w:jc w:val="left"/>
        <w:rPr>
          <w:rFonts w:ascii="仿宋_GB2312" w:eastAsia="仿宋_GB2312" w:hAnsi="仿宋" w:cs="Times New Roman"/>
          <w:bCs/>
          <w:color w:val="000000"/>
          <w:sz w:val="36"/>
          <w:szCs w:val="24"/>
        </w:rPr>
      </w:pPr>
    </w:p>
    <w:p w14:paraId="1A5A464F" w14:textId="77777777" w:rsidR="00760F13" w:rsidRDefault="00760F13">
      <w:pPr>
        <w:adjustRightInd w:val="0"/>
        <w:snapToGrid w:val="0"/>
        <w:spacing w:line="360" w:lineRule="auto"/>
        <w:jc w:val="left"/>
        <w:rPr>
          <w:rFonts w:ascii="仿宋_GB2312" w:eastAsia="仿宋_GB2312" w:hAnsi="仿宋" w:cs="Times New Roman"/>
          <w:bCs/>
          <w:color w:val="000000"/>
          <w:sz w:val="36"/>
          <w:szCs w:val="24"/>
        </w:rPr>
      </w:pPr>
    </w:p>
    <w:p w14:paraId="14481720" w14:textId="77777777" w:rsidR="00760F13" w:rsidRDefault="00945285">
      <w:pPr>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b/>
          <w:snapToGrid w:val="0"/>
          <w:color w:val="000000"/>
          <w:kern w:val="0"/>
          <w:sz w:val="44"/>
          <w:szCs w:val="44"/>
        </w:rPr>
        <w:t>洪湾港北片区填筑及市政基础设施工程</w:t>
      </w:r>
    </w:p>
    <w:p w14:paraId="2CABD29C" w14:textId="77777777" w:rsidR="00760F13" w:rsidRDefault="00945285">
      <w:pPr>
        <w:jc w:val="center"/>
        <w:rPr>
          <w:rFonts w:ascii="仿宋_GB2312" w:eastAsia="仿宋_GB2312" w:hAnsi="仿宋" w:cs="Times New Roman"/>
          <w:b/>
          <w:snapToGrid w:val="0"/>
          <w:color w:val="000000"/>
          <w:kern w:val="0"/>
          <w:sz w:val="28"/>
          <w:szCs w:val="36"/>
        </w:rPr>
      </w:pPr>
      <w:r>
        <w:rPr>
          <w:rFonts w:ascii="仿宋_GB2312" w:eastAsia="仿宋_GB2312" w:hAnsi="仿宋" w:cs="Times New Roman" w:hint="eastAsia"/>
          <w:b/>
          <w:snapToGrid w:val="0"/>
          <w:color w:val="000000"/>
          <w:kern w:val="0"/>
          <w:sz w:val="44"/>
          <w:szCs w:val="44"/>
        </w:rPr>
        <w:t>（一期）</w:t>
      </w:r>
      <w:r>
        <w:rPr>
          <w:rFonts w:ascii="仿宋_GB2312" w:eastAsia="仿宋_GB2312" w:hAnsi="仿宋" w:cs="Times New Roman" w:hint="eastAsia"/>
          <w:b/>
          <w:snapToGrid w:val="0"/>
          <w:kern w:val="0"/>
          <w:sz w:val="44"/>
          <w:szCs w:val="44"/>
        </w:rPr>
        <w:t>吹填、膜袋围堰用粉细砂</w:t>
      </w:r>
    </w:p>
    <w:p w14:paraId="56BB760C" w14:textId="77777777" w:rsidR="00760F13" w:rsidRDefault="00760F13">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44"/>
          <w:szCs w:val="44"/>
        </w:rPr>
      </w:pPr>
    </w:p>
    <w:p w14:paraId="70ACA038" w14:textId="77777777" w:rsidR="00760F13" w:rsidRDefault="00760F13">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28"/>
          <w:szCs w:val="36"/>
        </w:rPr>
      </w:pPr>
    </w:p>
    <w:p w14:paraId="298B79D5" w14:textId="77777777" w:rsidR="00760F13" w:rsidRDefault="00760F13">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28"/>
          <w:szCs w:val="36"/>
        </w:rPr>
      </w:pPr>
    </w:p>
    <w:p w14:paraId="66CDB306" w14:textId="77777777" w:rsidR="00760F13" w:rsidRDefault="00945285">
      <w:pPr>
        <w:autoSpaceDE w:val="0"/>
        <w:autoSpaceDN w:val="0"/>
        <w:adjustRightInd w:val="0"/>
        <w:snapToGrid w:val="0"/>
        <w:spacing w:line="360" w:lineRule="auto"/>
        <w:jc w:val="center"/>
        <w:rPr>
          <w:rFonts w:ascii="仿宋_GB2312" w:eastAsia="仿宋_GB2312" w:hAnsi="仿宋" w:cs="仿宋_GB2312"/>
          <w:b/>
          <w:bCs/>
          <w:color w:val="000000"/>
          <w:kern w:val="0"/>
          <w:sz w:val="44"/>
          <w:szCs w:val="44"/>
        </w:rPr>
      </w:pPr>
      <w:r>
        <w:rPr>
          <w:rFonts w:ascii="仿宋_GB2312" w:eastAsia="仿宋_GB2312" w:hAnsi="仿宋" w:cs="仿宋_GB2312" w:hint="eastAsia"/>
          <w:b/>
          <w:bCs/>
          <w:color w:val="000000"/>
          <w:kern w:val="0"/>
          <w:sz w:val="44"/>
          <w:szCs w:val="44"/>
        </w:rPr>
        <w:t>材料采购供应合同</w:t>
      </w:r>
    </w:p>
    <w:p w14:paraId="7C59D46D" w14:textId="77777777" w:rsidR="00760F13" w:rsidRDefault="00945285">
      <w:pPr>
        <w:tabs>
          <w:tab w:val="right" w:pos="8280"/>
        </w:tabs>
        <w:adjustRightInd w:val="0"/>
        <w:snapToGrid w:val="0"/>
        <w:spacing w:line="360" w:lineRule="auto"/>
        <w:ind w:leftChars="172" w:left="2118" w:hangingChars="547" w:hanging="1757"/>
        <w:rPr>
          <w:rFonts w:ascii="仿宋_GB2312" w:eastAsia="仿宋_GB2312" w:hAnsi="仿宋" w:cs="仿宋_GB2312"/>
          <w:b/>
          <w:bCs/>
          <w:color w:val="000000"/>
          <w:sz w:val="36"/>
          <w:szCs w:val="36"/>
        </w:rPr>
      </w:pPr>
      <w:r>
        <w:rPr>
          <w:rFonts w:ascii="仿宋_GB2312" w:eastAsia="仿宋_GB2312" w:hAnsi="仿宋" w:cs="仿宋_GB2312" w:hint="eastAsia"/>
          <w:b/>
          <w:bCs/>
          <w:color w:val="000000"/>
          <w:sz w:val="32"/>
          <w:szCs w:val="36"/>
        </w:rPr>
        <w:t>合同编号：</w:t>
      </w:r>
    </w:p>
    <w:p w14:paraId="1D376557" w14:textId="77777777" w:rsidR="00760F13" w:rsidRDefault="00760F13">
      <w:pPr>
        <w:tabs>
          <w:tab w:val="right" w:pos="8280"/>
        </w:tabs>
        <w:adjustRightInd w:val="0"/>
        <w:snapToGrid w:val="0"/>
        <w:spacing w:line="360" w:lineRule="auto"/>
        <w:ind w:leftChars="172" w:left="2338" w:hangingChars="547" w:hanging="1977"/>
        <w:jc w:val="center"/>
        <w:rPr>
          <w:rFonts w:ascii="仿宋_GB2312" w:eastAsia="仿宋_GB2312" w:hAnsi="仿宋" w:cs="仿宋_GB2312"/>
          <w:b/>
          <w:bCs/>
          <w:color w:val="000000"/>
          <w:sz w:val="36"/>
          <w:szCs w:val="36"/>
        </w:rPr>
      </w:pPr>
    </w:p>
    <w:p w14:paraId="71378B4D" w14:textId="77777777" w:rsidR="00760F13" w:rsidRDefault="00760F13">
      <w:pPr>
        <w:tabs>
          <w:tab w:val="right" w:pos="8280"/>
        </w:tabs>
        <w:adjustRightInd w:val="0"/>
        <w:snapToGrid w:val="0"/>
        <w:spacing w:line="360" w:lineRule="auto"/>
        <w:ind w:leftChars="172" w:left="2338" w:hangingChars="547" w:hanging="1977"/>
        <w:jc w:val="center"/>
        <w:rPr>
          <w:rFonts w:ascii="仿宋_GB2312" w:eastAsia="仿宋_GB2312" w:hAnsi="仿宋" w:cs="仿宋_GB2312"/>
          <w:b/>
          <w:bCs/>
          <w:color w:val="000000"/>
          <w:sz w:val="36"/>
          <w:szCs w:val="36"/>
        </w:rPr>
      </w:pPr>
    </w:p>
    <w:p w14:paraId="7AE7FADC" w14:textId="77777777" w:rsidR="00760F13" w:rsidRDefault="00760F13">
      <w:pPr>
        <w:tabs>
          <w:tab w:val="right" w:pos="8280"/>
        </w:tabs>
        <w:adjustRightInd w:val="0"/>
        <w:snapToGrid w:val="0"/>
        <w:spacing w:line="360" w:lineRule="auto"/>
        <w:ind w:leftChars="172" w:left="2338" w:hangingChars="547" w:hanging="1977"/>
        <w:jc w:val="center"/>
        <w:rPr>
          <w:rFonts w:ascii="仿宋_GB2312" w:eastAsia="仿宋_GB2312" w:hAnsi="仿宋" w:cs="仿宋_GB2312"/>
          <w:b/>
          <w:bCs/>
          <w:color w:val="000000"/>
          <w:sz w:val="36"/>
          <w:szCs w:val="36"/>
        </w:rPr>
      </w:pPr>
    </w:p>
    <w:p w14:paraId="308FCDB9" w14:textId="77777777" w:rsidR="00760F13" w:rsidRDefault="00760F13">
      <w:pPr>
        <w:tabs>
          <w:tab w:val="right" w:pos="8280"/>
        </w:tabs>
        <w:adjustRightInd w:val="0"/>
        <w:snapToGrid w:val="0"/>
        <w:spacing w:line="360" w:lineRule="auto"/>
        <w:ind w:leftChars="172" w:left="1893" w:hangingChars="547" w:hanging="1532"/>
        <w:rPr>
          <w:rFonts w:ascii="仿宋_GB2312" w:eastAsia="仿宋_GB2312" w:hAnsi="仿宋" w:cs="仿宋_GB2312"/>
          <w:bCs/>
          <w:color w:val="000000"/>
          <w:sz w:val="28"/>
          <w:szCs w:val="28"/>
          <w:u w:val="single"/>
        </w:rPr>
      </w:pPr>
    </w:p>
    <w:p w14:paraId="17D3F92B" w14:textId="77777777" w:rsidR="00760F13" w:rsidRDefault="00945285">
      <w:pPr>
        <w:tabs>
          <w:tab w:val="right" w:pos="8280"/>
        </w:tabs>
        <w:adjustRightInd w:val="0"/>
        <w:snapToGrid w:val="0"/>
        <w:spacing w:line="360" w:lineRule="auto"/>
        <w:ind w:leftChars="172" w:left="2593" w:hangingChars="797" w:hanging="2232"/>
        <w:rPr>
          <w:rFonts w:ascii="仿宋_GB2312" w:eastAsia="仿宋_GB2312" w:hAnsi="仿宋" w:cs="仿宋_GB2312"/>
          <w:bCs/>
          <w:color w:val="000000"/>
          <w:sz w:val="28"/>
          <w:szCs w:val="32"/>
          <w:u w:val="single"/>
        </w:rPr>
      </w:pPr>
      <w:r>
        <w:rPr>
          <w:rFonts w:ascii="仿宋_GB2312" w:eastAsia="仿宋_GB2312" w:hAnsi="仿宋" w:cs="仿宋_GB2312" w:hint="eastAsia"/>
          <w:bCs/>
          <w:color w:val="000000"/>
          <w:sz w:val="28"/>
          <w:szCs w:val="32"/>
        </w:rPr>
        <w:t>甲方：</w:t>
      </w:r>
    </w:p>
    <w:p w14:paraId="3A0A9A9F" w14:textId="77777777" w:rsidR="00760F13" w:rsidRDefault="00945285">
      <w:pPr>
        <w:tabs>
          <w:tab w:val="right" w:pos="8280"/>
        </w:tabs>
        <w:adjustRightInd w:val="0"/>
        <w:snapToGrid w:val="0"/>
        <w:spacing w:line="360" w:lineRule="auto"/>
        <w:ind w:leftChars="172" w:left="2593" w:hangingChars="797" w:hanging="2232"/>
        <w:rPr>
          <w:rFonts w:ascii="仿宋_GB2312" w:eastAsia="仿宋_GB2312" w:hAnsi="仿宋" w:cs="仿宋_GB2312"/>
          <w:bCs/>
          <w:color w:val="000000"/>
          <w:sz w:val="28"/>
          <w:szCs w:val="32"/>
          <w:u w:val="single"/>
        </w:rPr>
      </w:pPr>
      <w:r>
        <w:rPr>
          <w:rFonts w:ascii="仿宋_GB2312" w:eastAsia="仿宋_GB2312" w:hAnsi="仿宋" w:cs="仿宋_GB2312" w:hint="eastAsia"/>
          <w:bCs/>
          <w:color w:val="000000"/>
          <w:sz w:val="28"/>
          <w:szCs w:val="32"/>
        </w:rPr>
        <w:t>乙方：</w:t>
      </w:r>
    </w:p>
    <w:p w14:paraId="43DAA1D9" w14:textId="77777777" w:rsidR="00760F13" w:rsidRDefault="00760F13">
      <w:pPr>
        <w:tabs>
          <w:tab w:val="right" w:pos="8280"/>
        </w:tabs>
        <w:adjustRightInd w:val="0"/>
        <w:snapToGrid w:val="0"/>
        <w:spacing w:line="360" w:lineRule="auto"/>
        <w:rPr>
          <w:rFonts w:ascii="仿宋_GB2312" w:eastAsia="仿宋_GB2312" w:hAnsi="仿宋" w:cs="仿宋_GB2312"/>
          <w:bCs/>
          <w:color w:val="000000"/>
          <w:sz w:val="32"/>
          <w:szCs w:val="32"/>
          <w:u w:val="single"/>
        </w:rPr>
      </w:pPr>
    </w:p>
    <w:p w14:paraId="357FE4BD" w14:textId="77777777" w:rsidR="00760F13" w:rsidRDefault="00945285">
      <w:pPr>
        <w:tabs>
          <w:tab w:val="right" w:pos="8280"/>
        </w:tabs>
        <w:adjustRightInd w:val="0"/>
        <w:snapToGrid w:val="0"/>
        <w:spacing w:line="360" w:lineRule="auto"/>
        <w:ind w:leftChars="172" w:left="2111" w:hangingChars="547" w:hanging="1750"/>
        <w:jc w:val="center"/>
        <w:rPr>
          <w:rFonts w:ascii="仿宋_GB2312" w:eastAsia="仿宋_GB2312" w:hAnsi="仿宋" w:cs="Times New Roman"/>
          <w:color w:val="000000"/>
          <w:kern w:val="0"/>
          <w:sz w:val="24"/>
          <w:szCs w:val="20"/>
        </w:rPr>
      </w:pPr>
      <w:r>
        <w:rPr>
          <w:rFonts w:ascii="仿宋_GB2312" w:eastAsia="仿宋_GB2312" w:hAnsi="仿宋" w:cs="仿宋_GB2312" w:hint="eastAsia"/>
          <w:bCs/>
          <w:color w:val="000000"/>
          <w:sz w:val="32"/>
          <w:szCs w:val="32"/>
        </w:rPr>
        <w:t>二○</w:t>
      </w:r>
      <w:r>
        <w:rPr>
          <w:rFonts w:ascii="仿宋_GB2312" w:eastAsia="仿宋_GB2312" w:hAnsi="仿宋" w:cs="仿宋_GB2312"/>
          <w:bCs/>
          <w:color w:val="000000"/>
          <w:sz w:val="32"/>
          <w:szCs w:val="32"/>
        </w:rPr>
        <w:t>**年**月**日</w:t>
      </w:r>
    </w:p>
    <w:p w14:paraId="0676F783" w14:textId="77777777" w:rsidR="00760F13" w:rsidRDefault="00945285">
      <w:pPr>
        <w:widowControl/>
        <w:jc w:val="left"/>
        <w:rPr>
          <w:rFonts w:ascii="仿宋_GB2312" w:eastAsia="仿宋_GB2312" w:hAnsi="仿宋" w:cs="Times New Roman"/>
          <w:color w:val="000000"/>
          <w:kern w:val="0"/>
          <w:sz w:val="24"/>
          <w:szCs w:val="20"/>
        </w:rPr>
      </w:pPr>
      <w:r>
        <w:rPr>
          <w:rFonts w:ascii="仿宋_GB2312" w:eastAsia="仿宋_GB2312" w:hAnsi="仿宋" w:cs="Times New Roman"/>
          <w:color w:val="000000"/>
          <w:kern w:val="0"/>
          <w:sz w:val="24"/>
          <w:szCs w:val="20"/>
        </w:rPr>
        <w:br w:type="page"/>
      </w:r>
    </w:p>
    <w:p w14:paraId="1D020FB2" w14:textId="77777777" w:rsidR="00760F13" w:rsidRDefault="00945285">
      <w:pPr>
        <w:tabs>
          <w:tab w:val="left" w:pos="105"/>
          <w:tab w:val="left" w:pos="735"/>
          <w:tab w:val="left" w:pos="945"/>
          <w:tab w:val="left" w:pos="3360"/>
        </w:tabs>
        <w:adjustRightInd w:val="0"/>
        <w:snapToGrid w:val="0"/>
        <w:spacing w:line="360" w:lineRule="auto"/>
        <w:ind w:leftChars="200" w:left="3300" w:hangingChars="1200" w:hanging="2880"/>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lastRenderedPageBreak/>
        <w:t>买方（以下简称：甲方）：</w:t>
      </w:r>
      <w:r>
        <w:rPr>
          <w:rFonts w:ascii="仿宋_GB2312" w:eastAsia="仿宋_GB2312" w:hAnsi="仿宋" w:cs="Times New Roman" w:hint="eastAsia"/>
          <w:color w:val="000000"/>
          <w:kern w:val="0"/>
          <w:sz w:val="24"/>
          <w:szCs w:val="20"/>
          <w:u w:val="single"/>
          <w:lang w:val="zh-CN"/>
        </w:rPr>
        <w:t>中国铁建港航局集团有限公司洪湾港北片区填筑及市政基础设施工程（一期）勘察设计（施工图设计、详细勘察）施工总承包项目经理部</w:t>
      </w:r>
    </w:p>
    <w:p w14:paraId="7320CE7E" w14:textId="77777777" w:rsidR="00760F13" w:rsidRDefault="00945285">
      <w:pPr>
        <w:tabs>
          <w:tab w:val="left" w:pos="105"/>
          <w:tab w:val="left" w:pos="735"/>
          <w:tab w:val="left" w:pos="945"/>
          <w:tab w:val="left" w:pos="3360"/>
        </w:tabs>
        <w:adjustRightInd w:val="0"/>
        <w:snapToGrid w:val="0"/>
        <w:spacing w:line="360" w:lineRule="auto"/>
        <w:ind w:firstLineChars="200" w:firstLine="480"/>
        <w:rPr>
          <w:rFonts w:ascii="仿宋_GB2312" w:eastAsia="仿宋_GB2312" w:hAnsi="仿宋" w:cs="Times New Roman"/>
          <w:color w:val="000000"/>
          <w:kern w:val="0"/>
          <w:sz w:val="24"/>
          <w:szCs w:val="20"/>
          <w:u w:val="single"/>
          <w:lang w:val="zh-CN"/>
        </w:rPr>
      </w:pPr>
      <w:r>
        <w:rPr>
          <w:rFonts w:ascii="仿宋_GB2312" w:eastAsia="仿宋_GB2312" w:hAnsi="仿宋" w:cs="Times New Roman" w:hint="eastAsia"/>
          <w:color w:val="000000"/>
          <w:kern w:val="0"/>
          <w:sz w:val="24"/>
          <w:szCs w:val="20"/>
          <w:lang w:val="zh-CN"/>
        </w:rPr>
        <w:t>卖方（以下简称：乙方）：</w:t>
      </w:r>
    </w:p>
    <w:p w14:paraId="4C9EA5C5"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鉴于，乙方具备提供本合同项下产品的能力和条件，甲乙双方</w:t>
      </w:r>
      <w:r>
        <w:rPr>
          <w:rFonts w:ascii="仿宋_GB2312" w:eastAsia="仿宋_GB2312" w:hAnsi="仿宋" w:cs="Times New Roman" w:hint="eastAsia"/>
          <w:color w:val="000000"/>
          <w:sz w:val="24"/>
          <w:szCs w:val="20"/>
        </w:rPr>
        <w:t>根据《中华人民共和国合同法》及有关法律法规的规定，</w:t>
      </w:r>
      <w:r>
        <w:rPr>
          <w:rFonts w:ascii="仿宋_GB2312" w:eastAsia="仿宋_GB2312" w:hAnsi="仿宋" w:cs="Times New Roman" w:hint="eastAsia"/>
          <w:color w:val="000000"/>
          <w:kern w:val="0"/>
          <w:sz w:val="24"/>
          <w:szCs w:val="20"/>
          <w:lang w:val="zh-CN"/>
        </w:rPr>
        <w:t>经友好协商，本着平等互利、诚实守信的原则，签订本合同。</w:t>
      </w:r>
    </w:p>
    <w:p w14:paraId="7D4A42EA"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3" w:name="_Toc503267145"/>
      <w:bookmarkStart w:id="4" w:name="_Toc6907730"/>
      <w:bookmarkStart w:id="5" w:name="_Toc500854205"/>
      <w:bookmarkStart w:id="6" w:name="_Toc6865239"/>
      <w:r>
        <w:rPr>
          <w:rFonts w:ascii="仿宋_GB2312" w:eastAsia="仿宋_GB2312" w:hAnsi="仿宋" w:cs="Times New Roman" w:hint="eastAsia"/>
          <w:b/>
          <w:color w:val="000000"/>
          <w:kern w:val="0"/>
          <w:sz w:val="24"/>
          <w:szCs w:val="20"/>
          <w:lang w:val="zh-CN"/>
        </w:rPr>
        <w:t>第一条  产品名称、商标、规格型号、生产厂家、数量及价格等：</w:t>
      </w:r>
      <w:bookmarkEnd w:id="3"/>
      <w:bookmarkEnd w:id="4"/>
      <w:bookmarkEnd w:id="5"/>
      <w:bookmarkEnd w:id="6"/>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851"/>
        <w:gridCol w:w="709"/>
        <w:gridCol w:w="773"/>
        <w:gridCol w:w="1069"/>
        <w:gridCol w:w="1134"/>
        <w:gridCol w:w="1440"/>
        <w:gridCol w:w="1770"/>
        <w:gridCol w:w="688"/>
      </w:tblGrid>
      <w:tr w:rsidR="00760F13" w14:paraId="465A8E15" w14:textId="77777777">
        <w:trPr>
          <w:jc w:val="center"/>
        </w:trPr>
        <w:tc>
          <w:tcPr>
            <w:tcW w:w="1262" w:type="dxa"/>
            <w:vAlign w:val="center"/>
          </w:tcPr>
          <w:p w14:paraId="24F60EBC"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rPr>
              <w:t>材料</w:t>
            </w:r>
            <w:r>
              <w:rPr>
                <w:rFonts w:ascii="仿宋_GB2312" w:eastAsia="仿宋_GB2312" w:hAnsi="仿宋" w:cs="Times New Roman" w:hint="eastAsia"/>
                <w:color w:val="000000"/>
                <w:kern w:val="0"/>
                <w:sz w:val="24"/>
                <w:szCs w:val="20"/>
                <w:lang w:val="zh-CN"/>
              </w:rPr>
              <w:t>名称</w:t>
            </w:r>
          </w:p>
        </w:tc>
        <w:tc>
          <w:tcPr>
            <w:tcW w:w="851" w:type="dxa"/>
            <w:vAlign w:val="center"/>
          </w:tcPr>
          <w:p w14:paraId="0EA0025D"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商标/品牌</w:t>
            </w:r>
          </w:p>
        </w:tc>
        <w:tc>
          <w:tcPr>
            <w:tcW w:w="709" w:type="dxa"/>
            <w:vAlign w:val="center"/>
          </w:tcPr>
          <w:p w14:paraId="2B8768E0"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规格型号</w:t>
            </w:r>
          </w:p>
        </w:tc>
        <w:tc>
          <w:tcPr>
            <w:tcW w:w="773" w:type="dxa"/>
            <w:vAlign w:val="center"/>
          </w:tcPr>
          <w:p w14:paraId="04CF30F8"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生产厂家</w:t>
            </w:r>
          </w:p>
        </w:tc>
        <w:tc>
          <w:tcPr>
            <w:tcW w:w="1069" w:type="dxa"/>
            <w:vAlign w:val="center"/>
          </w:tcPr>
          <w:p w14:paraId="1B965A89"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计量</w:t>
            </w:r>
          </w:p>
          <w:p w14:paraId="721BF556"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单位</w:t>
            </w:r>
          </w:p>
        </w:tc>
        <w:tc>
          <w:tcPr>
            <w:tcW w:w="1134" w:type="dxa"/>
            <w:vAlign w:val="center"/>
          </w:tcPr>
          <w:p w14:paraId="359FCD98"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暂定</w:t>
            </w:r>
          </w:p>
          <w:p w14:paraId="4E9F02AE"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数量</w:t>
            </w:r>
          </w:p>
        </w:tc>
        <w:tc>
          <w:tcPr>
            <w:tcW w:w="1440" w:type="dxa"/>
            <w:vAlign w:val="center"/>
          </w:tcPr>
          <w:p w14:paraId="4536AB79"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单价</w:t>
            </w:r>
          </w:p>
          <w:p w14:paraId="5D5D07C3"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（元）</w:t>
            </w:r>
          </w:p>
        </w:tc>
        <w:tc>
          <w:tcPr>
            <w:tcW w:w="1770" w:type="dxa"/>
            <w:vAlign w:val="center"/>
          </w:tcPr>
          <w:p w14:paraId="54FFB6A1"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 xml:space="preserve">金额（元） </w:t>
            </w:r>
          </w:p>
        </w:tc>
        <w:tc>
          <w:tcPr>
            <w:tcW w:w="688" w:type="dxa"/>
            <w:vAlign w:val="center"/>
          </w:tcPr>
          <w:p w14:paraId="710E22D1"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备注</w:t>
            </w:r>
          </w:p>
        </w:tc>
      </w:tr>
      <w:tr w:rsidR="00760F13" w14:paraId="741864EF" w14:textId="77777777">
        <w:trPr>
          <w:jc w:val="center"/>
        </w:trPr>
        <w:tc>
          <w:tcPr>
            <w:tcW w:w="1262" w:type="dxa"/>
            <w:vAlign w:val="center"/>
          </w:tcPr>
          <w:p w14:paraId="1B0993AC"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sz w:val="24"/>
                <w:szCs w:val="24"/>
                <w:u w:val="single"/>
              </w:rPr>
              <w:t>吹填粉细砂</w:t>
            </w:r>
          </w:p>
        </w:tc>
        <w:tc>
          <w:tcPr>
            <w:tcW w:w="851" w:type="dxa"/>
            <w:vAlign w:val="center"/>
          </w:tcPr>
          <w:p w14:paraId="5972F15E"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09" w:type="dxa"/>
            <w:vAlign w:val="center"/>
          </w:tcPr>
          <w:p w14:paraId="29A292B8"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73" w:type="dxa"/>
            <w:vAlign w:val="center"/>
          </w:tcPr>
          <w:p w14:paraId="5CE36213"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069" w:type="dxa"/>
            <w:vAlign w:val="center"/>
          </w:tcPr>
          <w:p w14:paraId="1A366CD0" w14:textId="77777777" w:rsidR="00760F13" w:rsidRDefault="00945285">
            <w:pPr>
              <w:autoSpaceDE w:val="0"/>
              <w:autoSpaceDN w:val="0"/>
              <w:adjustRightInd w:val="0"/>
              <w:spacing w:line="440" w:lineRule="exact"/>
              <w:ind w:firstLineChars="100" w:firstLine="240"/>
              <w:rPr>
                <w:rFonts w:eastAsia="仿宋_GB2312" w:cstheme="minorHAnsi"/>
                <w:color w:val="000000"/>
                <w:kern w:val="0"/>
                <w:sz w:val="24"/>
                <w:szCs w:val="20"/>
                <w:lang w:val="zh-CN"/>
              </w:rPr>
            </w:pPr>
            <w:r>
              <w:rPr>
                <w:rFonts w:eastAsia="仿宋_GB2312" w:cstheme="minorHAnsi"/>
                <w:color w:val="000000"/>
                <w:kern w:val="0"/>
                <w:sz w:val="24"/>
                <w:szCs w:val="20"/>
                <w:lang w:val="zh-CN"/>
              </w:rPr>
              <w:t>m³</w:t>
            </w:r>
          </w:p>
        </w:tc>
        <w:tc>
          <w:tcPr>
            <w:tcW w:w="1134" w:type="dxa"/>
            <w:vAlign w:val="center"/>
          </w:tcPr>
          <w:p w14:paraId="34F92F58"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180000</w:t>
            </w:r>
          </w:p>
        </w:tc>
        <w:tc>
          <w:tcPr>
            <w:tcW w:w="1440" w:type="dxa"/>
            <w:vAlign w:val="center"/>
          </w:tcPr>
          <w:p w14:paraId="569A1D42"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770" w:type="dxa"/>
            <w:vAlign w:val="center"/>
          </w:tcPr>
          <w:p w14:paraId="71614218"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688" w:type="dxa"/>
            <w:vAlign w:val="center"/>
          </w:tcPr>
          <w:p w14:paraId="3B3179BF"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r>
      <w:tr w:rsidR="00760F13" w14:paraId="3DBDBDC5" w14:textId="77777777">
        <w:trPr>
          <w:jc w:val="center"/>
        </w:trPr>
        <w:tc>
          <w:tcPr>
            <w:tcW w:w="1262" w:type="dxa"/>
            <w:vAlign w:val="center"/>
          </w:tcPr>
          <w:p w14:paraId="66E508C7"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sz w:val="24"/>
                <w:szCs w:val="24"/>
                <w:u w:val="single"/>
              </w:rPr>
              <w:t>膜袋围堰用粉细砂</w:t>
            </w:r>
          </w:p>
        </w:tc>
        <w:tc>
          <w:tcPr>
            <w:tcW w:w="851" w:type="dxa"/>
            <w:vAlign w:val="center"/>
          </w:tcPr>
          <w:p w14:paraId="7B8EA01E"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09" w:type="dxa"/>
            <w:vAlign w:val="center"/>
          </w:tcPr>
          <w:p w14:paraId="29A19955"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73" w:type="dxa"/>
            <w:vAlign w:val="center"/>
          </w:tcPr>
          <w:p w14:paraId="3784243A"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069" w:type="dxa"/>
            <w:vAlign w:val="center"/>
          </w:tcPr>
          <w:p w14:paraId="636E9072" w14:textId="77777777" w:rsidR="00760F13" w:rsidRDefault="00945285">
            <w:pPr>
              <w:autoSpaceDE w:val="0"/>
              <w:autoSpaceDN w:val="0"/>
              <w:adjustRightInd w:val="0"/>
              <w:spacing w:line="440" w:lineRule="exact"/>
              <w:jc w:val="center"/>
              <w:rPr>
                <w:rFonts w:eastAsia="仿宋_GB2312" w:cstheme="minorHAnsi"/>
                <w:color w:val="000000"/>
                <w:kern w:val="0"/>
                <w:sz w:val="24"/>
                <w:szCs w:val="20"/>
                <w:lang w:val="zh-CN"/>
              </w:rPr>
            </w:pPr>
            <w:r>
              <w:rPr>
                <w:rFonts w:eastAsia="仿宋_GB2312" w:cstheme="minorHAnsi"/>
                <w:color w:val="000000"/>
                <w:kern w:val="0"/>
                <w:sz w:val="24"/>
                <w:szCs w:val="20"/>
                <w:lang w:val="zh-CN"/>
              </w:rPr>
              <w:t>m³</w:t>
            </w:r>
          </w:p>
        </w:tc>
        <w:tc>
          <w:tcPr>
            <w:tcW w:w="1134" w:type="dxa"/>
            <w:vAlign w:val="center"/>
          </w:tcPr>
          <w:p w14:paraId="23A85B47"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10000</w:t>
            </w:r>
          </w:p>
        </w:tc>
        <w:tc>
          <w:tcPr>
            <w:tcW w:w="1440" w:type="dxa"/>
            <w:vAlign w:val="center"/>
          </w:tcPr>
          <w:p w14:paraId="0CC281EC"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770" w:type="dxa"/>
            <w:vAlign w:val="center"/>
          </w:tcPr>
          <w:p w14:paraId="1CFEE705"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688" w:type="dxa"/>
            <w:vAlign w:val="center"/>
          </w:tcPr>
          <w:p w14:paraId="79F16BB3"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r>
      <w:tr w:rsidR="00760F13" w14:paraId="7866BD74" w14:textId="77777777">
        <w:trPr>
          <w:jc w:val="center"/>
        </w:trPr>
        <w:tc>
          <w:tcPr>
            <w:tcW w:w="1262" w:type="dxa"/>
            <w:vAlign w:val="center"/>
          </w:tcPr>
          <w:p w14:paraId="3325FF44"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851" w:type="dxa"/>
            <w:vAlign w:val="center"/>
          </w:tcPr>
          <w:p w14:paraId="53BE9F3B"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09" w:type="dxa"/>
            <w:vAlign w:val="center"/>
          </w:tcPr>
          <w:p w14:paraId="52EF77DE"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773" w:type="dxa"/>
            <w:vAlign w:val="center"/>
          </w:tcPr>
          <w:p w14:paraId="47D66CE5"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069" w:type="dxa"/>
            <w:vAlign w:val="center"/>
          </w:tcPr>
          <w:p w14:paraId="081C6097" w14:textId="77777777" w:rsidR="00760F13" w:rsidRDefault="00760F13">
            <w:pPr>
              <w:autoSpaceDE w:val="0"/>
              <w:autoSpaceDN w:val="0"/>
              <w:adjustRightInd w:val="0"/>
              <w:spacing w:line="440" w:lineRule="exact"/>
              <w:jc w:val="center"/>
              <w:rPr>
                <w:rFonts w:eastAsia="仿宋_GB2312" w:cstheme="minorHAnsi"/>
                <w:color w:val="000000"/>
                <w:kern w:val="0"/>
                <w:sz w:val="24"/>
                <w:szCs w:val="20"/>
                <w:lang w:val="zh-CN"/>
              </w:rPr>
            </w:pPr>
          </w:p>
        </w:tc>
        <w:tc>
          <w:tcPr>
            <w:tcW w:w="1134" w:type="dxa"/>
            <w:vAlign w:val="center"/>
          </w:tcPr>
          <w:p w14:paraId="43B23AB3"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440" w:type="dxa"/>
            <w:vAlign w:val="center"/>
          </w:tcPr>
          <w:p w14:paraId="2782C78F"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1770" w:type="dxa"/>
            <w:vAlign w:val="center"/>
          </w:tcPr>
          <w:p w14:paraId="5F2E8D51"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c>
          <w:tcPr>
            <w:tcW w:w="688" w:type="dxa"/>
            <w:vAlign w:val="center"/>
          </w:tcPr>
          <w:p w14:paraId="17F04A80" w14:textId="77777777" w:rsidR="00760F13" w:rsidRDefault="00760F13">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p>
        </w:tc>
      </w:tr>
      <w:tr w:rsidR="00760F13" w14:paraId="196BFDB7" w14:textId="77777777">
        <w:trPr>
          <w:jc w:val="center"/>
        </w:trPr>
        <w:tc>
          <w:tcPr>
            <w:tcW w:w="2113" w:type="dxa"/>
            <w:gridSpan w:val="2"/>
            <w:vAlign w:val="center"/>
          </w:tcPr>
          <w:p w14:paraId="187F0ABF" w14:textId="77777777" w:rsidR="00760F13" w:rsidRDefault="00945285">
            <w:pPr>
              <w:autoSpaceDE w:val="0"/>
              <w:autoSpaceDN w:val="0"/>
              <w:adjustRightInd w:val="0"/>
              <w:spacing w:line="440" w:lineRule="exact"/>
              <w:jc w:val="center"/>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合  计</w:t>
            </w:r>
          </w:p>
        </w:tc>
        <w:tc>
          <w:tcPr>
            <w:tcW w:w="7583" w:type="dxa"/>
            <w:gridSpan w:val="7"/>
          </w:tcPr>
          <w:p w14:paraId="5CCC01C0" w14:textId="77777777" w:rsidR="00760F13" w:rsidRDefault="00945285">
            <w:pPr>
              <w:autoSpaceDE w:val="0"/>
              <w:autoSpaceDN w:val="0"/>
              <w:adjustRightInd w:val="0"/>
              <w:spacing w:line="440" w:lineRule="exact"/>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小写：￥</w:t>
            </w:r>
            <w:r>
              <w:rPr>
                <w:rFonts w:ascii="仿宋_GB2312" w:eastAsia="仿宋_GB2312" w:hAnsi="仿宋" w:cs="Times New Roman" w:hint="eastAsia"/>
                <w:color w:val="000000"/>
                <w:kern w:val="0"/>
                <w:sz w:val="24"/>
                <w:szCs w:val="20"/>
                <w:u w:val="single"/>
                <w:lang w:val="zh-CN"/>
              </w:rPr>
              <w:t>;</w:t>
            </w:r>
            <w:r>
              <w:rPr>
                <w:rFonts w:ascii="仿宋_GB2312" w:eastAsia="仿宋_GB2312" w:hAnsi="仿宋" w:cs="Times New Roman" w:hint="eastAsia"/>
                <w:color w:val="000000"/>
                <w:kern w:val="0"/>
                <w:sz w:val="24"/>
                <w:szCs w:val="20"/>
                <w:lang w:val="zh-CN"/>
              </w:rPr>
              <w:t xml:space="preserve">  大写</w:t>
            </w:r>
          </w:p>
        </w:tc>
      </w:tr>
    </w:tbl>
    <w:p w14:paraId="5EF11C96" w14:textId="77777777" w:rsidR="00760F13" w:rsidRDefault="00760F13">
      <w:pPr>
        <w:tabs>
          <w:tab w:val="left" w:pos="105"/>
          <w:tab w:val="left" w:pos="735"/>
          <w:tab w:val="left" w:pos="945"/>
          <w:tab w:val="left" w:pos="3360"/>
        </w:tabs>
        <w:adjustRightInd w:val="0"/>
        <w:snapToGrid w:val="0"/>
        <w:spacing w:line="360" w:lineRule="auto"/>
        <w:ind w:firstLineChars="200" w:firstLine="480"/>
        <w:rPr>
          <w:rFonts w:ascii="仿宋_GB2312" w:eastAsia="仿宋_GB2312" w:hAnsi="仿宋" w:cs="Times New Roman"/>
          <w:color w:val="000000"/>
          <w:kern w:val="0"/>
          <w:sz w:val="24"/>
          <w:szCs w:val="20"/>
          <w:lang w:val="zh-CN"/>
        </w:rPr>
      </w:pPr>
    </w:p>
    <w:p w14:paraId="62E28ECA" w14:textId="77777777" w:rsidR="00760F13" w:rsidRDefault="00945285">
      <w:pPr>
        <w:tabs>
          <w:tab w:val="left" w:pos="105"/>
          <w:tab w:val="left" w:pos="735"/>
          <w:tab w:val="left" w:pos="945"/>
          <w:tab w:val="left" w:pos="3360"/>
        </w:tabs>
        <w:adjustRightInd w:val="0"/>
        <w:snapToGri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1、</w:t>
      </w:r>
      <w:r>
        <w:rPr>
          <w:rFonts w:ascii="仿宋_GB2312" w:eastAsia="仿宋_GB2312" w:hAnsi="仿宋" w:cs="Times New Roman" w:hint="eastAsia"/>
          <w:color w:val="000000"/>
          <w:kern w:val="0"/>
          <w:sz w:val="24"/>
          <w:szCs w:val="24"/>
          <w:lang w:val="zh-CN"/>
        </w:rPr>
        <w:t>上表中单价为综合单价，该综合单价按如下约定执行：</w:t>
      </w:r>
    </w:p>
    <w:p w14:paraId="288CD598"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本工程为工程量清单材料单价为固定综合单价，包括但不限于料源开采、采购、加工、装船、运输、流失、运输过程中的损耗、固结沉降、卸载至指定地点等待、原材料检验费、海事航道管理部门收取的费用（如有）、除吹填上岸施工工程外的所必需的一切附属设施、管理费、利润、安全文明生产费、环境保护费、保险、其他措施项目费、规费、税金、风险金、以及合同、招标文件中明示或暗示的一切费用，无论发生任何风险，综合单价固定不调整。</w:t>
      </w:r>
    </w:p>
    <w:p w14:paraId="3DEAE583"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其他说明：甲方不提供砂源，乙方的自行确定合格的砂源点，并附相应的证明文件。</w:t>
      </w:r>
    </w:p>
    <w:p w14:paraId="77739C64"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单价中的税费，包括但不限于乙方因本工程需要交纳的各种税费。</w:t>
      </w:r>
    </w:p>
    <w:p w14:paraId="2943A54F" w14:textId="77777777" w:rsidR="00760F13" w:rsidRDefault="00945285">
      <w:pPr>
        <w:widowControl/>
        <w:adjustRightInd w:val="0"/>
        <w:spacing w:line="360" w:lineRule="auto"/>
        <w:ind w:firstLineChars="200" w:firstLine="480"/>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单价中的保险，属于场外的材料采购、运输等保险由乙方自行购买。</w:t>
      </w:r>
    </w:p>
    <w:p w14:paraId="2329A0A4" w14:textId="77777777" w:rsidR="00760F13" w:rsidRDefault="00945285">
      <w:pPr>
        <w:spacing w:line="440" w:lineRule="exact"/>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kern w:val="0"/>
          <w:sz w:val="24"/>
          <w:szCs w:val="20"/>
          <w:lang w:val="zh-CN"/>
        </w:rPr>
        <w:t>2</w:t>
      </w:r>
      <w:r>
        <w:rPr>
          <w:rFonts w:ascii="仿宋_GB2312" w:eastAsia="仿宋_GB2312" w:hAnsi="仿宋" w:cs="Times New Roman" w:hint="eastAsia"/>
          <w:color w:val="000000"/>
          <w:kern w:val="0"/>
          <w:sz w:val="24"/>
          <w:szCs w:val="24"/>
          <w:lang w:val="zh-CN"/>
        </w:rPr>
        <w:t>、乙方现场操作须服从甲方安全管理，做好安全防护，自行承担安全责任及费用。</w:t>
      </w:r>
    </w:p>
    <w:p w14:paraId="0F047E5C" w14:textId="77777777" w:rsidR="00760F13" w:rsidRDefault="00945285">
      <w:pPr>
        <w:tabs>
          <w:tab w:val="left" w:pos="1050"/>
          <w:tab w:val="center" w:pos="4411"/>
        </w:tabs>
        <w:adjustRightInd w:val="0"/>
        <w:snapToGrid w:val="0"/>
        <w:spacing w:line="360" w:lineRule="auto"/>
        <w:jc w:val="center"/>
        <w:rPr>
          <w:rFonts w:ascii="仿宋_GB2312" w:eastAsia="仿宋_GB2312" w:hAnsi="仿宋" w:cs="Times New Roman"/>
          <w:b/>
          <w:snapToGrid w:val="0"/>
          <w:color w:val="000000"/>
          <w:kern w:val="0"/>
          <w:sz w:val="44"/>
          <w:szCs w:val="44"/>
        </w:rPr>
      </w:pPr>
      <w:r>
        <w:rPr>
          <w:rFonts w:ascii="仿宋_GB2312" w:eastAsia="仿宋_GB2312" w:hAnsi="仿宋" w:cs="Times New Roman" w:hint="eastAsia"/>
          <w:color w:val="000000"/>
          <w:kern w:val="0"/>
          <w:sz w:val="24"/>
          <w:szCs w:val="20"/>
          <w:lang w:val="zh-CN"/>
        </w:rPr>
        <w:lastRenderedPageBreak/>
        <w:t xml:space="preserve">    3、</w:t>
      </w:r>
      <w:r>
        <w:rPr>
          <w:rFonts w:ascii="仿宋_GB2312" w:eastAsia="仿宋_GB2312" w:hAnsi="仿宋" w:cs="Times New Roman" w:hint="eastAsia"/>
          <w:color w:val="000000"/>
          <w:kern w:val="0"/>
          <w:sz w:val="24"/>
          <w:szCs w:val="24"/>
          <w:lang w:val="zh-CN"/>
        </w:rPr>
        <w:t>本合同采购材料用于洪湾港北片区填筑及市政基础设施工程（一期）。</w:t>
      </w:r>
    </w:p>
    <w:p w14:paraId="3A704D8A"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sz w:val="24"/>
          <w:szCs w:val="20"/>
        </w:rPr>
      </w:pPr>
      <w:bookmarkStart w:id="7" w:name="_Toc500854206"/>
      <w:bookmarkStart w:id="8" w:name="_Toc6907731"/>
      <w:bookmarkStart w:id="9" w:name="_Toc6865240"/>
      <w:bookmarkStart w:id="10" w:name="_Toc503267146"/>
      <w:r>
        <w:rPr>
          <w:rFonts w:ascii="仿宋_GB2312" w:eastAsia="仿宋_GB2312" w:hAnsi="仿宋" w:cs="Times New Roman" w:hint="eastAsia"/>
          <w:b/>
          <w:color w:val="000000"/>
          <w:sz w:val="24"/>
          <w:szCs w:val="20"/>
        </w:rPr>
        <w:t>第二条  产品质量标准</w:t>
      </w:r>
      <w:bookmarkEnd w:id="7"/>
      <w:bookmarkEnd w:id="8"/>
      <w:bookmarkEnd w:id="9"/>
      <w:bookmarkEnd w:id="10"/>
    </w:p>
    <w:p w14:paraId="015B70DE" w14:textId="77777777" w:rsidR="00760F13" w:rsidRDefault="00945285">
      <w:pPr>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产品的质量标准满足甲方提供的设计图纸要求及现行质量标准，并达合格要求。</w:t>
      </w:r>
    </w:p>
    <w:p w14:paraId="2C059DEF"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bookmarkStart w:id="11" w:name="_Toc503267147"/>
      <w:bookmarkStart w:id="12" w:name="_Toc500854207"/>
      <w:bookmarkStart w:id="13" w:name="_Toc6907732"/>
      <w:bookmarkStart w:id="14" w:name="_Toc6865241"/>
      <w:r>
        <w:rPr>
          <w:rFonts w:ascii="仿宋_GB2312" w:eastAsia="仿宋_GB2312" w:hAnsi="仿宋" w:cs="Times New Roman" w:hint="eastAsia"/>
          <w:color w:val="000000"/>
          <w:sz w:val="24"/>
          <w:szCs w:val="24"/>
        </w:rPr>
        <w:t>地块的吹填料和膜袋围堰用充填料（不包含塑料排水板水平排水层的大砂袋）采用粉细砂，充填砂袋内粉细砂要求粒径大于0.075mm的颗粒超过总质量的</w:t>
      </w:r>
      <w:r>
        <w:rPr>
          <w:rFonts w:ascii="仿宋_GB2312" w:eastAsia="仿宋_GB2312" w:hAnsi="仿宋" w:cs="Times New Roman"/>
          <w:color w:val="000000"/>
          <w:sz w:val="24"/>
          <w:szCs w:val="24"/>
        </w:rPr>
        <w:t>50</w:t>
      </w:r>
      <w:r>
        <w:rPr>
          <w:rFonts w:ascii="仿宋_GB2312" w:eastAsia="仿宋_GB2312" w:hAnsi="仿宋" w:cs="Times New Roman" w:hint="eastAsia"/>
          <w:color w:val="000000"/>
          <w:sz w:val="24"/>
          <w:szCs w:val="24"/>
        </w:rPr>
        <w:t>％；干容重不小于14.5kN/m3。卸货前扣除粉细砂中的实测含水量所占的体积，按不含水体积验收。</w:t>
      </w:r>
    </w:p>
    <w:p w14:paraId="6E88B6E2" w14:textId="77777777" w:rsidR="00760F13" w:rsidRDefault="00945285">
      <w:pPr>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每船填料如果达不到质量要求（低于甲方所提供样本）甲方有权不予接收，乙方应无条件承担所有费用，且工期不得顺延，由于乙方原因返工造成工期延误的，由乙方按照本招标文件及乙方与甲方签订的具体合同承担责任。</w:t>
      </w:r>
    </w:p>
    <w:p w14:paraId="0DDCF860" w14:textId="77777777" w:rsidR="00760F13" w:rsidRDefault="00945285">
      <w:pPr>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由于甲方的原因，造成工程质量达不到招标文件要求，被拒收或造成工程质量达不到要求，经甲方催促整改，三次整改无效且情节严重者，甲方亦有权终止合同。</w:t>
      </w:r>
    </w:p>
    <w:p w14:paraId="713124E8"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r>
        <w:rPr>
          <w:rFonts w:ascii="仿宋_GB2312" w:eastAsia="仿宋_GB2312" w:hAnsi="仿宋" w:cs="Times New Roman" w:hint="eastAsia"/>
          <w:b/>
          <w:color w:val="000000"/>
          <w:sz w:val="24"/>
          <w:szCs w:val="20"/>
        </w:rPr>
        <w:t xml:space="preserve">第三条  </w:t>
      </w:r>
      <w:r>
        <w:rPr>
          <w:rFonts w:ascii="仿宋_GB2312" w:eastAsia="仿宋_GB2312" w:hAnsi="仿宋" w:cs="Times New Roman" w:hint="eastAsia"/>
          <w:b/>
          <w:color w:val="000000"/>
          <w:kern w:val="0"/>
          <w:sz w:val="24"/>
          <w:szCs w:val="20"/>
          <w:lang w:val="zh-CN"/>
        </w:rPr>
        <w:t>计量方法</w:t>
      </w:r>
      <w:bookmarkEnd w:id="11"/>
      <w:bookmarkEnd w:id="12"/>
      <w:bookmarkEnd w:id="13"/>
      <w:bookmarkEnd w:id="14"/>
    </w:p>
    <w:p w14:paraId="0561D4AB"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bookmarkStart w:id="15" w:name="_Toc500854208"/>
      <w:bookmarkStart w:id="16" w:name="_Toc503267148"/>
      <w:bookmarkStart w:id="17" w:name="_Toc6907733"/>
      <w:bookmarkStart w:id="18" w:name="_Toc6865242"/>
      <w:r>
        <w:rPr>
          <w:rFonts w:ascii="仿宋_GB2312" w:eastAsia="仿宋_GB2312" w:hAnsi="仿宋" w:cs="Times New Roman" w:hint="eastAsia"/>
          <w:color w:val="000000"/>
          <w:sz w:val="24"/>
          <w:szCs w:val="24"/>
        </w:rPr>
        <w:t>招标文件载明的工程数量为暂定数量，实际工程量</w:t>
      </w:r>
      <w:r>
        <w:rPr>
          <w:rFonts w:ascii="仿宋_GB2312" w:eastAsia="仿宋_GB2312" w:hAnsi="仿宋" w:cs="Times New Roman"/>
          <w:color w:val="000000"/>
          <w:sz w:val="24"/>
          <w:szCs w:val="24"/>
        </w:rPr>
        <w:t>按</w:t>
      </w:r>
      <w:r>
        <w:rPr>
          <w:rFonts w:ascii="仿宋_GB2312" w:eastAsia="仿宋_GB2312" w:hAnsi="仿宋" w:cs="Times New Roman" w:hint="eastAsia"/>
          <w:color w:val="000000"/>
          <w:sz w:val="24"/>
          <w:szCs w:val="24"/>
        </w:rPr>
        <w:t>照每船采用</w:t>
      </w:r>
      <w:r>
        <w:rPr>
          <w:rFonts w:ascii="仿宋_GB2312" w:eastAsia="仿宋_GB2312" w:hAnsi="仿宋" w:cs="Times New Roman"/>
          <w:color w:val="000000"/>
          <w:sz w:val="24"/>
          <w:szCs w:val="24"/>
        </w:rPr>
        <w:t>GPS</w:t>
      </w:r>
      <w:r>
        <w:rPr>
          <w:rFonts w:ascii="仿宋_GB2312" w:eastAsia="仿宋_GB2312" w:hAnsi="仿宋" w:cs="Times New Roman" w:hint="eastAsia"/>
          <w:color w:val="000000"/>
          <w:sz w:val="24"/>
          <w:szCs w:val="24"/>
        </w:rPr>
        <w:t>测量平均标高和船舱尺寸计算，卸货前扣除粉细砂中的实测含水量所占的体积，按不含水体积验收。最终结算数量经竣工验收审定的工程量为准。</w:t>
      </w:r>
    </w:p>
    <w:p w14:paraId="15284551" w14:textId="77777777" w:rsidR="00760F13" w:rsidRDefault="00945285">
      <w:pPr>
        <w:tabs>
          <w:tab w:val="left" w:pos="105"/>
          <w:tab w:val="left" w:pos="735"/>
          <w:tab w:val="left" w:pos="945"/>
          <w:tab w:val="left" w:pos="3360"/>
        </w:tabs>
        <w:adjustRightInd w:val="0"/>
        <w:snapToGrid w:val="0"/>
        <w:spacing w:line="360" w:lineRule="auto"/>
        <w:ind w:firstLine="48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如中标方施工过程中能满足招标方的各项合同要求，保质保量的完成各项施工任务，经双方友好协商之后，由中标方申请在报甲方及建设单位同意后，可增加施工工程量。</w:t>
      </w:r>
    </w:p>
    <w:p w14:paraId="44F7F9CF"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r>
        <w:rPr>
          <w:rFonts w:ascii="仿宋_GB2312" w:eastAsia="仿宋_GB2312" w:hAnsi="仿宋" w:cs="Times New Roman" w:hint="eastAsia"/>
          <w:b/>
          <w:color w:val="000000"/>
          <w:kern w:val="0"/>
          <w:sz w:val="24"/>
          <w:szCs w:val="20"/>
          <w:lang w:val="zh-CN"/>
        </w:rPr>
        <w:t>第四条  包装方式和包装品的处理</w:t>
      </w:r>
      <w:bookmarkEnd w:id="15"/>
      <w:bookmarkEnd w:id="16"/>
      <w:bookmarkEnd w:id="17"/>
      <w:bookmarkEnd w:id="18"/>
    </w:p>
    <w:p w14:paraId="78375BA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本合同项下产品的包装标准首先应足以保护产品在运输、装卸等交付甲方前等过程中的安全，包装材料以及包装费用由乙方承担，</w:t>
      </w:r>
      <w:r>
        <w:rPr>
          <w:rFonts w:ascii="仿宋_GB2312" w:eastAsia="仿宋_GB2312" w:hAnsi="仿宋" w:cs="Times New Roman" w:hint="eastAsia"/>
          <w:color w:val="000000"/>
          <w:kern w:val="0"/>
          <w:sz w:val="24"/>
          <w:szCs w:val="24"/>
          <w:lang w:val="zh-CN"/>
        </w:rPr>
        <w:t>甲方不负责退回包装物</w:t>
      </w:r>
      <w:r>
        <w:rPr>
          <w:rFonts w:ascii="仿宋_GB2312" w:eastAsia="仿宋_GB2312" w:hAnsi="仿宋" w:cs="Times New Roman" w:hint="eastAsia"/>
          <w:color w:val="000000"/>
          <w:kern w:val="0"/>
          <w:sz w:val="24"/>
          <w:szCs w:val="20"/>
          <w:lang w:val="zh-CN"/>
        </w:rPr>
        <w:t>。</w:t>
      </w:r>
    </w:p>
    <w:p w14:paraId="7EC5081C"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19" w:name="_Toc6907734"/>
      <w:bookmarkStart w:id="20" w:name="_Toc6865243"/>
      <w:bookmarkStart w:id="21" w:name="_Toc503267149"/>
      <w:bookmarkStart w:id="22" w:name="_Toc500854209"/>
      <w:r>
        <w:rPr>
          <w:rFonts w:ascii="仿宋_GB2312" w:eastAsia="仿宋_GB2312" w:hAnsi="仿宋" w:cs="Times New Roman" w:hint="eastAsia"/>
          <w:b/>
          <w:color w:val="000000"/>
          <w:kern w:val="0"/>
          <w:sz w:val="24"/>
          <w:szCs w:val="20"/>
          <w:lang w:val="zh-CN"/>
        </w:rPr>
        <w:t>第五条  产品的交货方法、运输方式、交货地（包括专用线、码头）</w:t>
      </w:r>
      <w:bookmarkEnd w:id="19"/>
      <w:bookmarkEnd w:id="20"/>
      <w:bookmarkEnd w:id="21"/>
      <w:bookmarkEnd w:id="22"/>
    </w:p>
    <w:p w14:paraId="67D51B92"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1、交货方法，乙方负责送货至甲方指定地点（乙方承担运费等相关费用及运输风险，并严格遵守交通安全法律法规）按船方交货；乙方需按甲方下达的施工计划组织供料。</w:t>
      </w:r>
    </w:p>
    <w:p w14:paraId="758FA48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color w:val="000000"/>
          <w:kern w:val="0"/>
          <w:sz w:val="24"/>
          <w:szCs w:val="20"/>
          <w:lang w:val="zh-CN"/>
        </w:rPr>
        <w:t>2、</w:t>
      </w:r>
      <w:r>
        <w:rPr>
          <w:rFonts w:ascii="仿宋_GB2312" w:eastAsia="仿宋_GB2312" w:hAnsi="仿宋" w:cs="Times New Roman" w:hint="eastAsia"/>
          <w:color w:val="000000"/>
          <w:kern w:val="0"/>
          <w:sz w:val="24"/>
          <w:szCs w:val="24"/>
          <w:lang w:val="zh-CN"/>
        </w:rPr>
        <w:t>运输方式：乙方负责把材料运送到甲方指定的地点，</w:t>
      </w:r>
      <w:r>
        <w:rPr>
          <w:rFonts w:ascii="仿宋_GB2312" w:eastAsia="仿宋_GB2312" w:hAnsi="仿宋" w:cs="Times New Roman"/>
          <w:color w:val="000000"/>
          <w:kern w:val="0"/>
          <w:sz w:val="24"/>
          <w:szCs w:val="24"/>
          <w:lang w:val="zh-CN"/>
        </w:rPr>
        <w:t>其他自行考虑</w:t>
      </w:r>
      <w:r>
        <w:rPr>
          <w:rFonts w:ascii="仿宋_GB2312" w:eastAsia="仿宋_GB2312" w:hAnsi="仿宋" w:cs="Times New Roman" w:hint="eastAsia"/>
          <w:color w:val="000000"/>
          <w:kern w:val="0"/>
          <w:sz w:val="24"/>
          <w:szCs w:val="24"/>
          <w:lang w:val="zh-CN"/>
        </w:rPr>
        <w:t>。乙方须负责提供能够满足运输要求的合法合规的船机设备。如因此而产生的任何问题均由乙方自行负责。</w:t>
      </w:r>
    </w:p>
    <w:p w14:paraId="22A8A05F"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lastRenderedPageBreak/>
        <w:t>3、</w:t>
      </w:r>
      <w:r>
        <w:rPr>
          <w:rFonts w:ascii="仿宋_GB2312" w:eastAsia="仿宋_GB2312" w:hAnsi="仿宋" w:cs="Times New Roman" w:hint="eastAsia"/>
          <w:color w:val="000000"/>
          <w:kern w:val="0"/>
          <w:sz w:val="24"/>
          <w:szCs w:val="24"/>
          <w:lang w:val="zh-CN"/>
        </w:rPr>
        <w:t>交货地：</w:t>
      </w:r>
      <w:r>
        <w:rPr>
          <w:rFonts w:ascii="仿宋_GB2312" w:eastAsia="仿宋_GB2312" w:hAnsi="仿宋" w:cs="Times New Roman" w:hint="eastAsia"/>
          <w:color w:val="000000"/>
          <w:sz w:val="24"/>
          <w:szCs w:val="24"/>
        </w:rPr>
        <w:t>乙方负责将填料运在甲方</w:t>
      </w:r>
      <w:r>
        <w:rPr>
          <w:rFonts w:ascii="仿宋_GB2312" w:eastAsia="仿宋_GB2312" w:hAnsi="仿宋" w:cs="Times New Roman" w:hint="eastAsia"/>
          <w:color w:val="000000"/>
          <w:kern w:val="0"/>
          <w:sz w:val="24"/>
          <w:szCs w:val="24"/>
          <w:lang w:val="zh-CN"/>
        </w:rPr>
        <w:t>指定的施工地点（马骝洲水道广东省渔政总队直属二支队码头附近）靠驳到甲方指定泵砂船旁或卸货至指定的储砂坑中，</w:t>
      </w:r>
      <w:r>
        <w:rPr>
          <w:rFonts w:ascii="仿宋_GB2312" w:eastAsia="仿宋_GB2312" w:hAnsi="仿宋" w:cs="Times New Roman" w:hint="eastAsia"/>
          <w:color w:val="000000"/>
          <w:sz w:val="24"/>
          <w:szCs w:val="24"/>
        </w:rPr>
        <w:t>吹填、膜袋围堰用粉细砂</w:t>
      </w:r>
      <w:r>
        <w:rPr>
          <w:rFonts w:ascii="仿宋_GB2312" w:eastAsia="仿宋_GB2312" w:hAnsi="仿宋" w:cs="Times New Roman" w:hint="eastAsia"/>
          <w:color w:val="000000"/>
          <w:kern w:val="0"/>
          <w:sz w:val="24"/>
          <w:szCs w:val="24"/>
          <w:lang w:val="zh-CN"/>
        </w:rPr>
        <w:t>的施工由甲方另</w:t>
      </w:r>
      <w:r>
        <w:rPr>
          <w:rFonts w:ascii="仿宋_GB2312" w:eastAsia="仿宋_GB2312" w:hAnsi="仿宋" w:cs="Times New Roman" w:hint="eastAsia"/>
          <w:color w:val="000000"/>
          <w:sz w:val="24"/>
          <w:szCs w:val="24"/>
        </w:rPr>
        <w:t>行组织施工。</w:t>
      </w:r>
    </w:p>
    <w:p w14:paraId="3A1D2CC3" w14:textId="77777777" w:rsidR="00760F13" w:rsidRDefault="00945285">
      <w:pPr>
        <w:autoSpaceDE w:val="0"/>
        <w:autoSpaceDN w:val="0"/>
        <w:adjustRightInd w:val="0"/>
        <w:spacing w:line="440" w:lineRule="exact"/>
        <w:ind w:firstLineChars="200" w:firstLine="480"/>
        <w:jc w:val="left"/>
        <w:rPr>
          <w:rFonts w:ascii="仿宋_GB2312" w:eastAsia="仿宋_GB2312" w:hAnsi="仿宋" w:cs="仿宋_GB2312"/>
          <w:bCs/>
          <w:color w:val="000000"/>
          <w:sz w:val="24"/>
          <w:szCs w:val="24"/>
        </w:rPr>
      </w:pPr>
      <w:r>
        <w:rPr>
          <w:rFonts w:ascii="仿宋_GB2312" w:eastAsia="仿宋_GB2312" w:hAnsi="仿宋" w:cs="Times New Roman" w:hint="eastAsia"/>
          <w:color w:val="000000"/>
          <w:kern w:val="0"/>
          <w:sz w:val="24"/>
          <w:szCs w:val="20"/>
          <w:lang w:val="zh-CN"/>
        </w:rPr>
        <w:t>4、</w:t>
      </w:r>
      <w:r>
        <w:rPr>
          <w:rFonts w:ascii="仿宋_GB2312" w:eastAsia="仿宋_GB2312" w:hAnsi="仿宋" w:cs="Times New Roman" w:hint="eastAsia"/>
          <w:color w:val="000000"/>
          <w:kern w:val="0"/>
          <w:sz w:val="24"/>
          <w:szCs w:val="24"/>
          <w:lang w:val="zh-CN"/>
        </w:rPr>
        <w:t>接货单位（或接货人）：</w:t>
      </w:r>
      <w:r>
        <w:rPr>
          <w:rFonts w:ascii="仿宋_GB2312" w:eastAsia="仿宋_GB2312" w:hAnsi="仿宋" w:cs="仿宋_GB2312" w:hint="eastAsia"/>
          <w:bCs/>
          <w:color w:val="000000"/>
          <w:sz w:val="24"/>
          <w:szCs w:val="24"/>
        </w:rPr>
        <w:t>洪湾港北片区填筑及市政基础设施工程（一期）</w:t>
      </w:r>
      <w:r>
        <w:rPr>
          <w:rFonts w:ascii="仿宋_GB2312" w:eastAsia="仿宋_GB2312" w:hAnsi="仿宋" w:cs="Times New Roman" w:hint="eastAsia"/>
          <w:color w:val="000000"/>
          <w:kern w:val="0"/>
          <w:sz w:val="24"/>
          <w:szCs w:val="24"/>
          <w:lang w:val="zh-CN"/>
        </w:rPr>
        <w:t>指定授权人员。</w:t>
      </w:r>
    </w:p>
    <w:p w14:paraId="0C4AFCE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5、</w:t>
      </w:r>
      <w:r>
        <w:rPr>
          <w:rFonts w:ascii="仿宋_GB2312" w:eastAsia="仿宋_GB2312" w:hAnsi="仿宋" w:cs="Times New Roman" w:hint="eastAsia"/>
          <w:color w:val="000000"/>
          <w:kern w:val="0"/>
          <w:sz w:val="24"/>
          <w:szCs w:val="24"/>
          <w:lang w:val="zh-CN"/>
        </w:rPr>
        <w:t>买卖相关的单证转移：交货时乙方应提供产品质量证明及规范要求的相关出厂资料原件一式</w:t>
      </w:r>
      <w:r>
        <w:rPr>
          <w:rFonts w:ascii="仿宋_GB2312" w:eastAsia="仿宋_GB2312" w:hAnsi="仿宋" w:cs="仿宋_GB2312" w:hint="eastAsia"/>
          <w:bCs/>
          <w:color w:val="000000"/>
          <w:sz w:val="24"/>
          <w:szCs w:val="24"/>
        </w:rPr>
        <w:t>3</w:t>
      </w:r>
      <w:r>
        <w:rPr>
          <w:rFonts w:ascii="仿宋_GB2312" w:eastAsia="仿宋_GB2312" w:hAnsi="仿宋" w:cs="Times New Roman" w:hint="eastAsia"/>
          <w:color w:val="000000"/>
          <w:kern w:val="0"/>
          <w:sz w:val="24"/>
          <w:szCs w:val="24"/>
          <w:lang w:val="zh-CN"/>
        </w:rPr>
        <w:t>份；</w:t>
      </w:r>
    </w:p>
    <w:p w14:paraId="33D5B98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6、</w:t>
      </w:r>
      <w:r>
        <w:rPr>
          <w:rFonts w:ascii="仿宋_GB2312" w:eastAsia="仿宋_GB2312" w:hAnsi="仿宋" w:cs="Times New Roman" w:hint="eastAsia"/>
          <w:color w:val="000000"/>
          <w:kern w:val="0"/>
          <w:sz w:val="24"/>
          <w:szCs w:val="24"/>
          <w:lang w:val="zh-CN"/>
        </w:rPr>
        <w:t>装卸方式及费用：由乙方负责装船并运到甲方指定地点，所产生费用和风险由乙方承担；</w:t>
      </w:r>
    </w:p>
    <w:p w14:paraId="293B8168"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7、乙方不得在送货凭证上增加合同内容或变更本合同内容，若送货凭证有关内容与本合同约定不符的，以本合同为准。</w:t>
      </w:r>
    </w:p>
    <w:p w14:paraId="6AE034F1"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23" w:name="_Toc6865244"/>
      <w:bookmarkStart w:id="24" w:name="_Toc503267150"/>
      <w:bookmarkStart w:id="25" w:name="_Toc6907735"/>
      <w:bookmarkStart w:id="26" w:name="_Toc500854210"/>
      <w:r>
        <w:rPr>
          <w:rFonts w:ascii="仿宋_GB2312" w:eastAsia="仿宋_GB2312" w:hAnsi="仿宋" w:cs="Times New Roman" w:hint="eastAsia"/>
          <w:b/>
          <w:color w:val="000000"/>
          <w:kern w:val="0"/>
          <w:sz w:val="24"/>
          <w:szCs w:val="20"/>
          <w:lang w:val="zh-CN"/>
        </w:rPr>
        <w:t>第六条  产品的交（提）货期限</w:t>
      </w:r>
      <w:bookmarkEnd w:id="23"/>
      <w:bookmarkEnd w:id="24"/>
      <w:bookmarkEnd w:id="25"/>
      <w:bookmarkEnd w:id="26"/>
    </w:p>
    <w:p w14:paraId="365BEA4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4"/>
          <w:lang w:val="zh-CN"/>
        </w:rPr>
        <w:t>产品的交货期限：计划在合同后签订后</w:t>
      </w:r>
      <w:r>
        <w:rPr>
          <w:rFonts w:ascii="仿宋_GB2312" w:eastAsia="仿宋_GB2312" w:hAnsi="仿宋" w:cs="仿宋_GB2312" w:hint="eastAsia"/>
          <w:bCs/>
          <w:color w:val="000000"/>
          <w:sz w:val="24"/>
          <w:szCs w:val="24"/>
        </w:rPr>
        <w:t>7</w:t>
      </w:r>
      <w:r>
        <w:rPr>
          <w:rFonts w:ascii="仿宋_GB2312" w:eastAsia="仿宋_GB2312" w:hAnsi="仿宋" w:cs="Times New Roman" w:hint="eastAsia"/>
          <w:color w:val="000000"/>
          <w:kern w:val="0"/>
          <w:sz w:val="24"/>
          <w:szCs w:val="24"/>
          <w:lang w:val="zh-CN"/>
        </w:rPr>
        <w:t>天内开始供应至交货地点，具体发货时间由甲方提前</w:t>
      </w:r>
      <w:r>
        <w:rPr>
          <w:rFonts w:ascii="仿宋_GB2312" w:eastAsia="仿宋_GB2312" w:hAnsi="仿宋" w:cs="Times New Roman" w:hint="eastAsia"/>
          <w:color w:val="000000"/>
          <w:sz w:val="24"/>
          <w:szCs w:val="24"/>
        </w:rPr>
        <w:t>2</w:t>
      </w:r>
      <w:r>
        <w:rPr>
          <w:rFonts w:ascii="仿宋_GB2312" w:eastAsia="仿宋_GB2312" w:hAnsi="仿宋" w:cs="Times New Roman" w:hint="eastAsia"/>
          <w:color w:val="000000"/>
          <w:kern w:val="0"/>
          <w:sz w:val="24"/>
          <w:szCs w:val="24"/>
          <w:lang w:val="zh-CN"/>
        </w:rPr>
        <w:t>天书面通知乙方。</w:t>
      </w:r>
    </w:p>
    <w:p w14:paraId="7F386369"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kern w:val="0"/>
          <w:sz w:val="24"/>
          <w:szCs w:val="20"/>
          <w:lang w:val="zh-CN"/>
        </w:rPr>
      </w:pPr>
      <w:bookmarkStart w:id="27" w:name="_Toc6865245"/>
      <w:bookmarkStart w:id="28" w:name="_Toc500854211"/>
      <w:bookmarkStart w:id="29" w:name="_Toc503267151"/>
      <w:bookmarkStart w:id="30" w:name="_Toc6907736"/>
      <w:r>
        <w:rPr>
          <w:rFonts w:ascii="仿宋_GB2312" w:eastAsia="仿宋_GB2312" w:hAnsi="仿宋" w:cs="Times New Roman" w:hint="eastAsia"/>
          <w:b/>
          <w:kern w:val="0"/>
          <w:sz w:val="24"/>
          <w:szCs w:val="20"/>
          <w:lang w:val="zh-CN"/>
        </w:rPr>
        <w:t>第七条  验收</w:t>
      </w:r>
      <w:bookmarkEnd w:id="27"/>
      <w:bookmarkEnd w:id="28"/>
      <w:bookmarkEnd w:id="29"/>
      <w:bookmarkEnd w:id="30"/>
    </w:p>
    <w:p w14:paraId="314AB260"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kern w:val="0"/>
          <w:sz w:val="24"/>
          <w:szCs w:val="24"/>
          <w:u w:val="single"/>
          <w:lang w:val="zh-CN"/>
        </w:rPr>
      </w:pPr>
      <w:r>
        <w:rPr>
          <w:rFonts w:ascii="仿宋_GB2312" w:eastAsia="仿宋_GB2312" w:hAnsi="仿宋" w:cs="Times New Roman" w:hint="eastAsia"/>
          <w:kern w:val="0"/>
          <w:sz w:val="24"/>
          <w:szCs w:val="20"/>
          <w:lang w:val="zh-CN"/>
        </w:rPr>
        <w:t>1、</w:t>
      </w:r>
      <w:r>
        <w:rPr>
          <w:rFonts w:ascii="仿宋_GB2312" w:eastAsia="仿宋_GB2312" w:hAnsi="仿宋" w:cs="Times New Roman" w:hint="eastAsia"/>
          <w:kern w:val="0"/>
          <w:sz w:val="24"/>
          <w:szCs w:val="24"/>
          <w:lang w:val="zh-CN"/>
        </w:rPr>
        <w:t>签收时间：货到甲方现场，甲方组织本项目相关参建单位进行不定期检查，如因抽检不合格，甲方可以拒收，由此产生的费用由乙方自行承担。。</w:t>
      </w:r>
    </w:p>
    <w:p w14:paraId="19A9D0D6" w14:textId="77777777" w:rsidR="00760F13" w:rsidRDefault="00945285">
      <w:pPr>
        <w:spacing w:line="440" w:lineRule="exact"/>
        <w:ind w:firstLineChars="200" w:firstLine="480"/>
        <w:rPr>
          <w:rFonts w:ascii="仿宋_GB2312" w:eastAsia="仿宋_GB2312" w:hAnsi="仿宋" w:cs="Times New Roman"/>
          <w:color w:val="000000"/>
          <w:sz w:val="24"/>
          <w:szCs w:val="20"/>
        </w:rPr>
      </w:pPr>
      <w:r>
        <w:rPr>
          <w:rFonts w:ascii="仿宋_GB2312" w:eastAsia="仿宋_GB2312" w:hAnsi="仿宋" w:cs="Times New Roman" w:hint="eastAsia"/>
          <w:kern w:val="0"/>
          <w:sz w:val="24"/>
          <w:szCs w:val="20"/>
          <w:lang w:val="zh-CN"/>
        </w:rPr>
        <w:t>2、</w:t>
      </w:r>
      <w:r>
        <w:rPr>
          <w:rFonts w:ascii="仿宋_GB2312" w:eastAsia="仿宋_GB2312" w:hAnsi="仿宋" w:cs="Times New Roman" w:hint="eastAsia"/>
          <w:kern w:val="0"/>
          <w:sz w:val="24"/>
          <w:szCs w:val="24"/>
          <w:lang w:val="zh-CN"/>
        </w:rPr>
        <w:t>甲方、监理、建设业主共同验收，如验收时对产品质量存疑，可以委托</w:t>
      </w:r>
      <w:r>
        <w:rPr>
          <w:rFonts w:ascii="仿宋_GB2312" w:eastAsia="仿宋_GB2312" w:hAnsi="仿宋" w:cs="Times New Roman" w:hint="eastAsia"/>
          <w:color w:val="000000"/>
          <w:kern w:val="0"/>
          <w:sz w:val="24"/>
          <w:szCs w:val="24"/>
          <w:lang w:val="zh-CN"/>
        </w:rPr>
        <w:t>第三方检验单位进行检验。如果证明产品存在质量问题，由乙方承担相应的检测费用，并无偿进行返工或修复质量问题，直到合格为止；如果证明产品质量合格，由甲方承担相应的检测费用。</w:t>
      </w:r>
    </w:p>
    <w:p w14:paraId="22BD71EB"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3、</w:t>
      </w:r>
      <w:r>
        <w:rPr>
          <w:rFonts w:ascii="仿宋_GB2312" w:eastAsia="仿宋_GB2312" w:hAnsi="仿宋" w:cs="Times New Roman" w:hint="eastAsia"/>
          <w:color w:val="000000"/>
          <w:kern w:val="0"/>
          <w:sz w:val="24"/>
          <w:szCs w:val="24"/>
          <w:lang w:val="zh-CN"/>
        </w:rPr>
        <w:t>验收如发生争议，由合同签订地具有检验资格的检验机构按本合同第二条产品质标准检验标准和方法，对产品进行检验。</w:t>
      </w:r>
    </w:p>
    <w:p w14:paraId="58C8057C" w14:textId="77777777" w:rsidR="00760F13" w:rsidRDefault="00945285">
      <w:pPr>
        <w:autoSpaceDE w:val="0"/>
        <w:autoSpaceDN w:val="0"/>
        <w:adjustRightInd w:val="0"/>
        <w:spacing w:line="440" w:lineRule="exact"/>
        <w:ind w:firstLineChars="200" w:firstLine="482"/>
        <w:jc w:val="left"/>
        <w:rPr>
          <w:rFonts w:ascii="仿宋_GB2312" w:eastAsia="仿宋_GB2312" w:hAnsi="仿宋" w:cs="Times New Roman"/>
          <w:b/>
          <w:color w:val="000000"/>
          <w:sz w:val="24"/>
          <w:szCs w:val="20"/>
        </w:rPr>
      </w:pPr>
      <w:r>
        <w:rPr>
          <w:rFonts w:ascii="仿宋_GB2312" w:eastAsia="仿宋_GB2312" w:hAnsi="仿宋" w:cs="Times New Roman" w:hint="eastAsia"/>
          <w:b/>
          <w:color w:val="000000"/>
          <w:sz w:val="24"/>
          <w:szCs w:val="20"/>
        </w:rPr>
        <w:t xml:space="preserve">第八条  货款支付  </w:t>
      </w:r>
    </w:p>
    <w:p w14:paraId="0C8739F8"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1、预付款：本工程无预付款。</w:t>
      </w:r>
    </w:p>
    <w:p w14:paraId="3AC7A35B"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2、进度款：乙方按本合同第八条第5款第（1）项规定及甲方及建设单位进度款计量支付流程，按月申报进度款支付审批表，待甲方及建设单位审批完成后，按当月核定已完成工程量的80%，报甲方审批后，拨付工程进度款。</w:t>
      </w:r>
    </w:p>
    <w:p w14:paraId="61839904" w14:textId="77777777" w:rsidR="00B53324"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3、结算款：乙方按本合同第八条第5款第（2）项规定办理相关手续后，甲方根据乙方提交的完整结算资料，在单项工程竣工验收合格之日起90日内组织编制并完成结算。结算审定并资料移交完成后，支付至结算价的97％；剩余3%在质</w:t>
      </w:r>
      <w:r>
        <w:rPr>
          <w:rFonts w:ascii="仿宋_GB2312" w:eastAsia="仿宋_GB2312" w:hAnsi="仿宋" w:cs="Times New Roman" w:hint="eastAsia"/>
          <w:color w:val="000000"/>
          <w:sz w:val="24"/>
          <w:szCs w:val="20"/>
        </w:rPr>
        <w:lastRenderedPageBreak/>
        <w:t>保期一个月满后一次性予以无息支付。</w:t>
      </w:r>
    </w:p>
    <w:p w14:paraId="17D29FBF" w14:textId="10922332"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color w:val="000000"/>
          <w:sz w:val="24"/>
          <w:szCs w:val="20"/>
        </w:rPr>
        <w:t>4、付款方式</w:t>
      </w:r>
      <w:r>
        <w:rPr>
          <w:rFonts w:ascii="仿宋_GB2312" w:eastAsia="仿宋_GB2312" w:hAnsi="仿宋" w:cs="Times New Roman" w:hint="eastAsia"/>
          <w:color w:val="000000"/>
          <w:sz w:val="24"/>
          <w:szCs w:val="20"/>
        </w:rPr>
        <w:t>：采用银行转账和票据（承兑汇票）结合的方式支付，乙方在甲方付款前，须提供等额增值税专用发票。</w:t>
      </w:r>
    </w:p>
    <w:p w14:paraId="06471305"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5、拨款申请程序:</w:t>
      </w:r>
    </w:p>
    <w:p w14:paraId="6FB155D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（1）乙方每月20日前按实际完成工程量书面申报进度,按甲方及建设单位的计量支付流程完成审核后统一拨付，付款方式采用现金和票据（承兑汇票）结合的方式支付。</w:t>
      </w:r>
    </w:p>
    <w:p w14:paraId="0138288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（2）乙方在本工程竣工验收后30日内须根据本招标文件、合同及其它有关资料要求办理工程结算手续，乙方逾期不提供合格的结算资料办理结算手续，甲方可以根据已有资料进行结算。</w:t>
      </w:r>
    </w:p>
    <w:p w14:paraId="6278694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(3）甲方以按期向有关部门提交款项申报，即不被视为逾期支付。有关部门审批手续所导致付款延误的风险由乙方承担。</w:t>
      </w:r>
    </w:p>
    <w:p w14:paraId="406BFAF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(4）由于政策调整或其它原因导致项目暂缓，暂缓时间超过6个月时上报相关部门批准后方可进行结算，甲方将按实际完成的部分进行验收结算并支付结算价款。</w:t>
      </w:r>
    </w:p>
    <w:p w14:paraId="09880584"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6、其它：乙方在申请款项支付时，应开具合法有效的与当期计价项等额的增值税专用发票给甲方，否则甲方有权不予支付当期应付款项。</w:t>
      </w:r>
    </w:p>
    <w:p w14:paraId="42485160" w14:textId="77777777" w:rsidR="00760F13" w:rsidRDefault="00945285">
      <w:pPr>
        <w:autoSpaceDE w:val="0"/>
        <w:autoSpaceDN w:val="0"/>
        <w:adjustRightInd w:val="0"/>
        <w:spacing w:line="440" w:lineRule="exact"/>
        <w:ind w:firstLineChars="200" w:firstLine="482"/>
        <w:jc w:val="left"/>
        <w:rPr>
          <w:rFonts w:ascii="仿宋_GB2312" w:eastAsia="仿宋_GB2312" w:hAnsi="仿宋" w:cs="Times New Roman"/>
          <w:b/>
          <w:bCs/>
          <w:color w:val="000000"/>
          <w:kern w:val="0"/>
          <w:sz w:val="24"/>
          <w:szCs w:val="20"/>
          <w:lang w:val="zh-CN"/>
        </w:rPr>
      </w:pPr>
      <w:r>
        <w:rPr>
          <w:rFonts w:ascii="仿宋_GB2312" w:eastAsia="仿宋_GB2312" w:hAnsi="仿宋" w:cs="Times New Roman" w:hint="eastAsia"/>
          <w:b/>
          <w:bCs/>
          <w:color w:val="000000"/>
          <w:kern w:val="0"/>
          <w:sz w:val="24"/>
          <w:szCs w:val="20"/>
          <w:lang w:val="zh-CN"/>
        </w:rPr>
        <w:t>第九条  对产品提出异议的时间和方法</w:t>
      </w:r>
    </w:p>
    <w:p w14:paraId="6B66A118"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1、甲方在验收中如发现产品的品种、型号、规格、花色和质量等不合规定或约定，应在妥为保管产品的同时，自收到产品后</w:t>
      </w:r>
      <w:r>
        <w:rPr>
          <w:rFonts w:ascii="仿宋_GB2312" w:eastAsia="仿宋_GB2312" w:hAnsi="仿宋" w:cs="仿宋_GB2312" w:hint="eastAsia"/>
          <w:bCs/>
          <w:color w:val="000000"/>
          <w:sz w:val="24"/>
          <w:szCs w:val="24"/>
          <w:u w:val="single"/>
        </w:rPr>
        <w:t>7</w:t>
      </w:r>
      <w:r>
        <w:rPr>
          <w:rFonts w:ascii="仿宋_GB2312" w:eastAsia="仿宋_GB2312" w:hAnsi="仿宋" w:cs="Times New Roman" w:hint="eastAsia"/>
          <w:color w:val="000000"/>
          <w:kern w:val="0"/>
          <w:sz w:val="24"/>
          <w:szCs w:val="20"/>
          <w:lang w:val="zh-CN"/>
        </w:rPr>
        <w:t>日内向乙方提出书面异议。甲方未按规定期限提出书面异议的，视为产品符合本合同约定的初步证明，但不能因此免除乙方因产品质量问题而应承担的责任。</w:t>
      </w:r>
    </w:p>
    <w:p w14:paraId="5B3F1206"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2、乙方在接到甲方书面异议后，应在</w:t>
      </w:r>
      <w:r>
        <w:rPr>
          <w:rFonts w:ascii="仿宋_GB2312" w:eastAsia="仿宋_GB2312" w:hAnsi="仿宋" w:cs="仿宋_GB2312" w:hint="eastAsia"/>
          <w:bCs/>
          <w:color w:val="000000"/>
          <w:sz w:val="24"/>
          <w:szCs w:val="24"/>
          <w:u w:val="single"/>
        </w:rPr>
        <w:t>3</w:t>
      </w:r>
      <w:r>
        <w:rPr>
          <w:rFonts w:ascii="仿宋_GB2312" w:eastAsia="仿宋_GB2312" w:hAnsi="仿宋" w:cs="Times New Roman" w:hint="eastAsia"/>
          <w:color w:val="000000"/>
          <w:kern w:val="0"/>
          <w:sz w:val="24"/>
          <w:szCs w:val="20"/>
          <w:lang w:val="zh-CN"/>
        </w:rPr>
        <w:t>日内负责处理并书面通知甲方处理情况，否则，即视为同意甲方提出的异议和处理意见。</w:t>
      </w:r>
    </w:p>
    <w:p w14:paraId="1DA35735"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31" w:name="_Toc6865246"/>
      <w:bookmarkStart w:id="32" w:name="_Toc500854212"/>
      <w:bookmarkStart w:id="33" w:name="_Toc6907737"/>
      <w:bookmarkStart w:id="34" w:name="_Toc503267152"/>
      <w:r>
        <w:rPr>
          <w:rFonts w:ascii="仿宋_GB2312" w:eastAsia="仿宋_GB2312" w:hAnsi="仿宋" w:cs="Times New Roman" w:hint="eastAsia"/>
          <w:b/>
          <w:color w:val="000000"/>
          <w:kern w:val="0"/>
          <w:sz w:val="24"/>
          <w:szCs w:val="20"/>
          <w:lang w:val="zh-CN"/>
        </w:rPr>
        <w:t>第十条  甲方的违约责任</w:t>
      </w:r>
      <w:bookmarkEnd w:id="31"/>
      <w:bookmarkEnd w:id="32"/>
      <w:bookmarkEnd w:id="33"/>
      <w:bookmarkEnd w:id="34"/>
    </w:p>
    <w:p w14:paraId="1E555CBB"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1、除法律规定或本合同约定外，甲方拒绝接收货物的，应承担因此给乙方造成的损失。</w:t>
      </w:r>
    </w:p>
    <w:p w14:paraId="4BD3288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 xml:space="preserve">2、甲方如错误通知到货地点、接货人的，应承担乙方因此所受到的实际损失。 </w:t>
      </w:r>
    </w:p>
    <w:p w14:paraId="7EC7B962" w14:textId="77777777"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35" w:name="_Toc503267153"/>
      <w:bookmarkStart w:id="36" w:name="_Toc6907738"/>
      <w:bookmarkStart w:id="37" w:name="_Toc6865247"/>
      <w:bookmarkStart w:id="38" w:name="_Toc500854213"/>
      <w:r>
        <w:rPr>
          <w:rFonts w:ascii="仿宋_GB2312" w:eastAsia="仿宋_GB2312" w:hAnsi="仿宋" w:cs="Times New Roman" w:hint="eastAsia"/>
          <w:b/>
          <w:color w:val="000000"/>
          <w:kern w:val="0"/>
          <w:sz w:val="24"/>
          <w:szCs w:val="20"/>
          <w:lang w:val="zh-CN"/>
        </w:rPr>
        <w:t>第十一条  乙方的违约责任</w:t>
      </w:r>
      <w:bookmarkEnd w:id="35"/>
      <w:bookmarkEnd w:id="36"/>
      <w:bookmarkEnd w:id="37"/>
      <w:bookmarkEnd w:id="38"/>
    </w:p>
    <w:p w14:paraId="4F1FD0B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1、工程质量：乙方运送至现场的填料，质量若未达到合同所约定以及设计</w:t>
      </w:r>
      <w:r>
        <w:rPr>
          <w:rFonts w:ascii="仿宋_GB2312" w:eastAsia="仿宋_GB2312" w:hAnsi="仿宋" w:cs="Times New Roman" w:hint="eastAsia"/>
          <w:color w:val="000000"/>
          <w:kern w:val="0"/>
          <w:sz w:val="24"/>
          <w:szCs w:val="20"/>
          <w:lang w:val="zh-CN"/>
        </w:rPr>
        <w:lastRenderedPageBreak/>
        <w:t>及规范要求的质量标准，甲方有权拒收或要求乙方将不合格填料进行整改，由此发生费用由乙方承担。乙方未按期整改的，承担2万元/次的违约金；若乙方不服从甲方的管理，甲方有权停止支付与本合同工程有关的一切款项，工期不予顺延，三次整改无效且情节严重者，甲方有权终止合同。同时乙方需向甲方支付合同总价20%以内的违约金，给甲方造成损失的，乙方应赔偿经济损失。</w:t>
      </w:r>
    </w:p>
    <w:p w14:paraId="1297273F"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2、工程进度：乙方需按甲方下达的施工计划组织供料，除极端恶劣天气及甲方原因影响外，若由于乙方原因导致每天完成工程量未达到甲方下达计划的50%，乙方须向甲方支付每天人民币5万元的违约金，连续7天拖延或累计15天拖延，甲方有权解除合同，没收乙方履约保证金，并将中标人清退出场，中标人应无条件退场，给甲方造成损失的，乙方应赔偿损失。乙方应在合同解除之日起10日内退场，否则应承担合同额10%的违约金。</w:t>
      </w:r>
    </w:p>
    <w:p w14:paraId="4BC94DCA"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3、乙方在施工过程中，除不可抗力或甲方原因外，不得以任何理由停工或解除合同，非上述原因连续停工7天以上的，甲方有权单方解除合同并没收履约保证金，此外乙方应承担合同价款5%以内的违约金。因本条款解除合同而造成的甲方工期延误或其他损失的乙方应予补偿。</w:t>
      </w:r>
    </w:p>
    <w:p w14:paraId="04BA172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4、乙方负责本工程的项目负责人必须常驻现场，项目负责人离开现场，需向甲方书面请假，甲方将对乙方项目负责人进行履职检查，每发现一次项目负责人未经请假离开现场，乙方需向甲方支付违约金人民币5000元。</w:t>
      </w:r>
    </w:p>
    <w:p w14:paraId="7217D630"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5、安全文明：乙方要管理好运输船队，做好安全文明施工工作，防止环境污染。因乙方原因造成环境污染受到投诉等事件，每发生一次，乙方需向甲方支付违约金人民币10000元；并且乙方要及时处置污染物，消除影响，给甲方以或第三方造成损失的，乙方应当全额赔偿所造成的全部损失。投诉事件达到三次以上的，甲方可以单方解除合同并不予退还履约保证金。</w:t>
      </w:r>
    </w:p>
    <w:p w14:paraId="1780DC2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6、乙方因违反上述条款，应承担相应的违约金、赔偿、罚款等，甲方以有权直接从进度款、履约保证金或结算款等应向乙方支付的款项中扣除。若进度款、结算款不足以扣除，乙方需补足该违约金，否则甲方以保留进一步追究乙方责任的权利，必要时可通过法律手段解决。上述赔偿金、违约金、罚款等作为甲方以安排相关工作的损失的补偿。</w:t>
      </w:r>
    </w:p>
    <w:p w14:paraId="458AD9F3"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7、除以上违约责任外，甲方提取乙方合同总价款的0.5%作为考核奖励基金，按月进度款提取，按照甲方关于工程技术、质量、安全、进度、文明施工、合同管理、成本管理、财务管理等考评管理办法进行月度综合考核，依据考核办法给</w:t>
      </w:r>
      <w:r>
        <w:rPr>
          <w:rFonts w:ascii="仿宋_GB2312" w:eastAsia="仿宋_GB2312" w:hAnsi="仿宋" w:cs="Times New Roman" w:hint="eastAsia"/>
          <w:color w:val="000000"/>
          <w:kern w:val="0"/>
          <w:sz w:val="24"/>
          <w:szCs w:val="20"/>
          <w:lang w:val="zh-CN"/>
        </w:rPr>
        <w:lastRenderedPageBreak/>
        <w:t>予奖罚。月度考核达标的给以返还，否则将作为处罚金额，在计量支付款项内扣除。</w:t>
      </w:r>
    </w:p>
    <w:p w14:paraId="7AD81CEF" w14:textId="77777777" w:rsidR="00760F13" w:rsidRDefault="00945285">
      <w:pPr>
        <w:autoSpaceDE w:val="0"/>
        <w:autoSpaceDN w:val="0"/>
        <w:adjustRightInd w:val="0"/>
        <w:spacing w:line="440" w:lineRule="exact"/>
        <w:jc w:val="left"/>
        <w:outlineLvl w:val="0"/>
        <w:rPr>
          <w:rFonts w:ascii="仿宋_GB2312" w:eastAsia="仿宋_GB2312" w:hAnsi="仿宋" w:cs="Times New Roman"/>
          <w:b/>
          <w:color w:val="000000"/>
          <w:kern w:val="0"/>
          <w:sz w:val="24"/>
          <w:szCs w:val="20"/>
          <w:lang w:val="zh-CN"/>
        </w:rPr>
      </w:pPr>
      <w:bookmarkStart w:id="39" w:name="_Toc6865248"/>
      <w:bookmarkStart w:id="40" w:name="_Toc503267154"/>
      <w:bookmarkStart w:id="41" w:name="_Toc500854214"/>
      <w:bookmarkStart w:id="42" w:name="_Toc6907739"/>
      <w:r>
        <w:rPr>
          <w:rFonts w:ascii="仿宋_GB2312" w:eastAsia="仿宋_GB2312" w:hAnsi="仿宋" w:cs="Times New Roman" w:hint="eastAsia"/>
          <w:b/>
          <w:color w:val="000000"/>
          <w:kern w:val="0"/>
          <w:sz w:val="24"/>
          <w:szCs w:val="20"/>
          <w:lang w:val="zh-CN"/>
        </w:rPr>
        <w:t xml:space="preserve">第十二条 </w:t>
      </w:r>
      <w:bookmarkEnd w:id="39"/>
      <w:bookmarkEnd w:id="40"/>
      <w:bookmarkEnd w:id="41"/>
      <w:bookmarkEnd w:id="42"/>
      <w:r>
        <w:rPr>
          <w:rFonts w:ascii="仿宋_GB2312" w:eastAsia="仿宋_GB2312" w:hAnsi="仿宋" w:cs="Times New Roman" w:hint="eastAsia"/>
          <w:b/>
          <w:color w:val="000000"/>
          <w:kern w:val="0"/>
          <w:sz w:val="24"/>
          <w:szCs w:val="20"/>
          <w:lang w:val="zh-CN"/>
        </w:rPr>
        <w:t>承包风险</w:t>
      </w:r>
    </w:p>
    <w:p w14:paraId="4FDAFEF9"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 由于政策调整导致项目终止，甲方将按照乙方实际已完成的部分支付费用，由于项目终止导致乙方实际损失的，属于乙方承包风险范畴，甲方不进行补偿。</w:t>
      </w:r>
    </w:p>
    <w:p w14:paraId="1F7483E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2、由于政策调整、建设单位提出变更等非甲方原因导致工程规模缩减或增加，甲方将按照实际按照增减之后的实际工程规模计量支付费用，由于工程规模增减导致乙方实际损失的，属于乙方承包风险范畴，甲方将不对乙方进行补偿。</w:t>
      </w:r>
    </w:p>
    <w:p w14:paraId="53F60366"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3、由甲方原因致使停工的，停工在90天以内的属于乙方承包风险范畴，停工超过90天的协商处理，协商不成的可以向他方发出终止合同的通知，甲方将按照乙方实际已完成的部分支付费用。由于项目停工导致乙方实际损失的，属于乙方承包风险范畴，甲方不对乙方进行补偿。</w:t>
      </w:r>
    </w:p>
    <w:p w14:paraId="1FED33E7"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4、本项目工期为阶段工期，实际开工时间视土地取得情况确定，以监理单位书面开工指令为准。乙方应自行考察现场，充分了解本项目特点，由于阶段工期造成乙方停工及其他方面存在实际损失的，属于乙方承包风险范畴，甲方不对乙方进行补偿。</w:t>
      </w:r>
    </w:p>
    <w:p w14:paraId="69ECE235"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bCs/>
          <w:color w:val="000000"/>
          <w:kern w:val="0"/>
          <w:sz w:val="24"/>
          <w:szCs w:val="20"/>
        </w:rPr>
        <w:t>5、砂的资源由乙方自行解决，对</w:t>
      </w:r>
      <w:r>
        <w:rPr>
          <w:rFonts w:ascii="仿宋_GB2312" w:eastAsia="仿宋_GB2312" w:hAnsi="仿宋" w:cs="Times New Roman" w:hint="eastAsia"/>
          <w:color w:val="000000"/>
          <w:sz w:val="24"/>
          <w:szCs w:val="24"/>
        </w:rPr>
        <w:t>砂的来源合法性负责，并承担由此产生的所有法律后果及经济损失。</w:t>
      </w:r>
      <w:r>
        <w:rPr>
          <w:rFonts w:ascii="仿宋_GB2312" w:eastAsia="仿宋_GB2312" w:hAnsi="仿宋" w:cs="Times New Roman" w:hint="eastAsia"/>
          <w:bCs/>
          <w:color w:val="000000"/>
          <w:kern w:val="0"/>
          <w:sz w:val="24"/>
          <w:szCs w:val="20"/>
        </w:rPr>
        <w:t>砂的资源费用、砂的加工处置、运输等各环节产生的费用，在合同价中已充分考虑风险，乙方不得以此为由提出任何费用增加。</w:t>
      </w:r>
      <w:r>
        <w:rPr>
          <w:rFonts w:ascii="仿宋_GB2312" w:eastAsia="仿宋_GB2312" w:hAnsi="仿宋" w:cs="Times New Roman" w:hint="eastAsia"/>
          <w:color w:val="000000"/>
          <w:sz w:val="24"/>
          <w:szCs w:val="24"/>
        </w:rPr>
        <w:t>应对所提</w:t>
      </w:r>
    </w:p>
    <w:p w14:paraId="3FAEFB6C"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6、供货期间因物价上涨、一切材料和设备价差、政策性调价、上级政府及当地政府现行规定的各种税收和有关费用、防台风和其他保护措施及自然灾害等各种不可预见的因素，除人力不可抗拒的自然灾害和战争造成的损失按合同处理外，其他一律不予调整；如因工程本身的施工污染对周边环境影响或因供料单位原因造成的审批手续延误而造成工程延误的，工期不予调整（本工程所处位置为台风多发区，对在施工期间因受台风影响而对乙方可能产生的一切损失，视为乙方风险，该部分损失不能向甲方进行索赔）。</w:t>
      </w:r>
    </w:p>
    <w:p w14:paraId="36F034DA"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7、由于甲方及其工作人员的行为受到政府财政制度和政府监督相关制度的约束，甲方及其工作人员任何违反政府行政法律法规及部门规章制度与乙方及其代理人所签订的增加工程造价或损害政府利益的行为（如：工程变更、工程量签</w:t>
      </w:r>
      <w:r>
        <w:rPr>
          <w:rFonts w:ascii="仿宋_GB2312" w:eastAsia="仿宋_GB2312" w:hAnsi="仿宋" w:cs="Times New Roman" w:hint="eastAsia"/>
          <w:bCs/>
          <w:color w:val="000000"/>
          <w:kern w:val="0"/>
          <w:sz w:val="24"/>
          <w:szCs w:val="20"/>
        </w:rPr>
        <w:lastRenderedPageBreak/>
        <w:t>证、工程洽商、工期延期等），均属无效，因上述行为而形成的文件亦不能作为工程结算的依据。</w:t>
      </w:r>
    </w:p>
    <w:p w14:paraId="38286823"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8、工程竣工后，如果造价咨询单位审定的结算造价与相关政府职能部门审定的造价有差别，则工程项目最终结算造价以相关政府职能部门审定的工程造价为准。</w:t>
      </w:r>
    </w:p>
    <w:p w14:paraId="012FD17F"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9、在施工过程中，乙方的施工组织设计、施工方案、防台风、防暴雨、安全防护及文明等施工措施及甲方委托的其他工作，经建设行政主管部门、甲方或监理工程师审查后认为不能保证工程安全、质量及工期时，乙方应按相关行政主管部门、甲方或监理工程师意见对方案和措施进行完善和修改。由此造成的费用增加由乙方自行承担。</w:t>
      </w:r>
    </w:p>
    <w:p w14:paraId="2284B341"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10、甲方将对交运到现场的船上进行检验，对不符合图纸质量要求的粉细砂拒收，乙方应承担拒收及清运至施工现场以外所带来的风险。</w:t>
      </w:r>
    </w:p>
    <w:p w14:paraId="57DD8E58"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11、甲方只是购买粉细砂、乙方须保证粉细砂来源满足要求，承担供应粉细砂过程的所有法律风险。</w:t>
      </w:r>
    </w:p>
    <w:p w14:paraId="69AAA11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12、由于天气及外部因素引起的为保证供货内容完成引起的一切费用的增加（包括防台风措施、防暴雨、排水费等费用），属于乙方承包风险。</w:t>
      </w:r>
    </w:p>
    <w:p w14:paraId="51F3E7A5"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13、乙方必须在签订合同后十天内购买与供货有关的一切保险，费用由乙方报价时综合考虑。如果乙方未购买，乙方承担和赔偿由此造成的损失。</w:t>
      </w:r>
    </w:p>
    <w:p w14:paraId="150A866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Pr>
          <w:rFonts w:ascii="仿宋_GB2312" w:eastAsia="仿宋_GB2312" w:hAnsi="仿宋" w:cs="Times New Roman" w:hint="eastAsia"/>
          <w:bCs/>
          <w:color w:val="000000"/>
          <w:kern w:val="0"/>
          <w:sz w:val="24"/>
          <w:szCs w:val="20"/>
        </w:rPr>
        <w:t>14、供货期间，珠海市气象部门发布红色预警信号台风，凭气象部门证明，经甲方及监理工程师确认, 供货期可相应顺延,相关费用不补偿。</w:t>
      </w:r>
    </w:p>
    <w:p w14:paraId="482D9E6C" w14:textId="250D9BB1" w:rsidR="007F0313" w:rsidRPr="006E2EF4" w:rsidRDefault="007F0313" w:rsidP="006E2EF4">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r>
        <w:rPr>
          <w:rFonts w:ascii="仿宋_GB2312" w:eastAsia="仿宋_GB2312" w:hAnsi="仿宋" w:cs="Times New Roman" w:hint="eastAsia"/>
          <w:b/>
          <w:color w:val="000000"/>
          <w:kern w:val="0"/>
          <w:sz w:val="24"/>
          <w:szCs w:val="20"/>
          <w:lang w:val="zh-CN"/>
        </w:rPr>
        <w:t xml:space="preserve">第十三条  </w:t>
      </w:r>
      <w:r w:rsidRPr="006E2EF4">
        <w:rPr>
          <w:rFonts w:ascii="仿宋_GB2312" w:eastAsia="仿宋_GB2312" w:hAnsi="仿宋" w:cs="Times New Roman" w:hint="eastAsia"/>
          <w:b/>
          <w:color w:val="000000"/>
          <w:kern w:val="0"/>
          <w:sz w:val="24"/>
          <w:szCs w:val="20"/>
          <w:lang w:val="zh-CN"/>
        </w:rPr>
        <w:t>履约担保</w:t>
      </w:r>
    </w:p>
    <w:p w14:paraId="201C8940" w14:textId="19237166" w:rsidR="007F0313" w:rsidRDefault="007F0313" w:rsidP="006E2EF4">
      <w:pPr>
        <w:tabs>
          <w:tab w:val="left" w:pos="105"/>
          <w:tab w:val="left" w:pos="735"/>
          <w:tab w:val="left" w:pos="945"/>
          <w:tab w:val="left" w:pos="3360"/>
        </w:tabs>
        <w:adjustRightInd w:val="0"/>
        <w:snapToGrid w:val="0"/>
        <w:spacing w:line="440" w:lineRule="exact"/>
        <w:ind w:firstLineChars="200"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履约担保的形式为履约保证金，履约担保的金额为合同金额的3%。</w:t>
      </w:r>
    </w:p>
    <w:p w14:paraId="01CA3066" w14:textId="7C2C79A2" w:rsidR="007F0313" w:rsidRDefault="007F0313" w:rsidP="006E2EF4">
      <w:pPr>
        <w:numPr>
          <w:ilvl w:val="255"/>
          <w:numId w:val="0"/>
        </w:numPr>
        <w:tabs>
          <w:tab w:val="left" w:pos="105"/>
          <w:tab w:val="left" w:pos="735"/>
          <w:tab w:val="left" w:pos="945"/>
          <w:tab w:val="left" w:pos="3360"/>
        </w:tabs>
        <w:adjustRightInd w:val="0"/>
        <w:snapToGrid w:val="0"/>
        <w:spacing w:line="440" w:lineRule="exact"/>
        <w:ind w:firstLineChars="200" w:firstLine="48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履约保证金的递交时间及账户：乙方于合同签订前通过单位账户将足额的履约保证金以银行转账的形式汇至甲方指定的以下账户：</w:t>
      </w:r>
    </w:p>
    <w:p w14:paraId="44AF6BDB" w14:textId="77777777" w:rsidR="007F0313" w:rsidRDefault="007F0313" w:rsidP="006E2EF4">
      <w:pPr>
        <w:widowControl/>
        <w:spacing w:line="440" w:lineRule="exact"/>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单位名称：中国铁建港航局集团有限公司横琴保税洪湾指挥部</w:t>
      </w:r>
    </w:p>
    <w:p w14:paraId="18C9903F" w14:textId="77777777" w:rsidR="007F0313" w:rsidRDefault="007F0313" w:rsidP="006E2EF4">
      <w:pPr>
        <w:widowControl/>
        <w:spacing w:line="440" w:lineRule="exact"/>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开户行：交通银行北京西区</w:t>
      </w:r>
    </w:p>
    <w:p w14:paraId="07AF89A5" w14:textId="77777777" w:rsidR="007F0313" w:rsidRDefault="007F0313" w:rsidP="006E2EF4">
      <w:pPr>
        <w:tabs>
          <w:tab w:val="left" w:pos="105"/>
          <w:tab w:val="left" w:pos="735"/>
          <w:tab w:val="left" w:pos="945"/>
          <w:tab w:val="left" w:pos="3360"/>
        </w:tabs>
        <w:adjustRightInd w:val="0"/>
        <w:snapToGrid w:val="0"/>
        <w:spacing w:line="440" w:lineRule="exact"/>
        <w:ind w:firstLine="200"/>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4"/>
        </w:rPr>
        <w:t>支行账号：9961 0150 1043 0004 1508</w:t>
      </w:r>
    </w:p>
    <w:p w14:paraId="75D5A4B4" w14:textId="744040BA" w:rsidR="007F0313" w:rsidRDefault="007F0313">
      <w:pPr>
        <w:autoSpaceDE w:val="0"/>
        <w:autoSpaceDN w:val="0"/>
        <w:adjustRightInd w:val="0"/>
        <w:spacing w:line="440" w:lineRule="exact"/>
        <w:ind w:firstLineChars="200" w:firstLine="480"/>
        <w:jc w:val="lef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（注：履约保证金的汇款单的备注中必须注明所投招标编号及包件号）</w:t>
      </w:r>
    </w:p>
    <w:p w14:paraId="1426377A" w14:textId="77777777" w:rsidR="00B53324" w:rsidRDefault="007F0313">
      <w:pPr>
        <w:autoSpaceDE w:val="0"/>
        <w:autoSpaceDN w:val="0"/>
        <w:adjustRightInd w:val="0"/>
        <w:spacing w:line="440" w:lineRule="exact"/>
        <w:ind w:firstLineChars="200" w:firstLine="480"/>
        <w:jc w:val="left"/>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乙方确认中选后，应于3个工作日内缴纳完履约保证金并与甲方签订采购供应合同。</w:t>
      </w:r>
    </w:p>
    <w:p w14:paraId="0A2D517B" w14:textId="192B0B2E" w:rsidR="007F0313" w:rsidRDefault="00B53324">
      <w:pPr>
        <w:autoSpaceDE w:val="0"/>
        <w:autoSpaceDN w:val="0"/>
        <w:adjustRightInd w:val="0"/>
        <w:spacing w:line="440" w:lineRule="exact"/>
        <w:ind w:firstLineChars="200" w:firstLine="480"/>
        <w:jc w:val="left"/>
        <w:rPr>
          <w:rFonts w:ascii="仿宋_GB2312" w:eastAsia="仿宋_GB2312" w:hAnsi="仿宋" w:cs="Times New Roman"/>
          <w:bCs/>
          <w:color w:val="000000"/>
          <w:kern w:val="0"/>
          <w:sz w:val="24"/>
          <w:szCs w:val="20"/>
        </w:rPr>
      </w:pPr>
      <w:r w:rsidRPr="00B53324">
        <w:rPr>
          <w:rFonts w:ascii="仿宋_GB2312" w:eastAsia="仿宋_GB2312" w:hAnsi="仿宋" w:cs="Times New Roman" w:hint="eastAsia"/>
          <w:color w:val="000000"/>
          <w:sz w:val="24"/>
          <w:szCs w:val="24"/>
        </w:rPr>
        <w:t>履约保证金在合同物资最后一批交货验收后一个月内无息退还。</w:t>
      </w:r>
    </w:p>
    <w:p w14:paraId="4FD3C323" w14:textId="1541B6F3" w:rsidR="00760F13" w:rsidRDefault="00945285">
      <w:pPr>
        <w:autoSpaceDE w:val="0"/>
        <w:autoSpaceDN w:val="0"/>
        <w:adjustRightInd w:val="0"/>
        <w:spacing w:line="440" w:lineRule="exact"/>
        <w:ind w:firstLineChars="200" w:firstLine="482"/>
        <w:jc w:val="left"/>
        <w:outlineLvl w:val="0"/>
        <w:rPr>
          <w:rFonts w:ascii="仿宋_GB2312" w:eastAsia="仿宋_GB2312" w:hAnsi="仿宋" w:cs="Times New Roman"/>
          <w:b/>
          <w:color w:val="000000"/>
          <w:kern w:val="0"/>
          <w:sz w:val="24"/>
          <w:szCs w:val="20"/>
          <w:lang w:val="zh-CN"/>
        </w:rPr>
      </w:pPr>
      <w:bookmarkStart w:id="43" w:name="_Toc6907740"/>
      <w:bookmarkStart w:id="44" w:name="_Toc500854215"/>
      <w:bookmarkStart w:id="45" w:name="_Toc503267155"/>
      <w:bookmarkStart w:id="46" w:name="_Toc6865249"/>
      <w:r>
        <w:rPr>
          <w:rFonts w:ascii="仿宋_GB2312" w:eastAsia="仿宋_GB2312" w:hAnsi="仿宋" w:cs="Times New Roman" w:hint="eastAsia"/>
          <w:b/>
          <w:color w:val="000000"/>
          <w:kern w:val="0"/>
          <w:sz w:val="24"/>
          <w:szCs w:val="20"/>
          <w:lang w:val="zh-CN"/>
        </w:rPr>
        <w:lastRenderedPageBreak/>
        <w:t>第十</w:t>
      </w:r>
      <w:r w:rsidR="007F0313">
        <w:rPr>
          <w:rFonts w:ascii="仿宋_GB2312" w:eastAsia="仿宋_GB2312" w:hAnsi="仿宋" w:cs="Times New Roman" w:hint="eastAsia"/>
          <w:b/>
          <w:color w:val="000000"/>
          <w:kern w:val="0"/>
          <w:sz w:val="24"/>
          <w:szCs w:val="20"/>
          <w:lang w:val="zh-CN"/>
        </w:rPr>
        <w:t>四</w:t>
      </w:r>
      <w:r>
        <w:rPr>
          <w:rFonts w:ascii="仿宋_GB2312" w:eastAsia="仿宋_GB2312" w:hAnsi="仿宋" w:cs="Times New Roman" w:hint="eastAsia"/>
          <w:b/>
          <w:color w:val="000000"/>
          <w:kern w:val="0"/>
          <w:sz w:val="24"/>
          <w:szCs w:val="20"/>
          <w:lang w:val="zh-CN"/>
        </w:rPr>
        <w:t>条  争议解决</w:t>
      </w:r>
      <w:bookmarkEnd w:id="43"/>
      <w:bookmarkEnd w:id="44"/>
      <w:bookmarkEnd w:id="45"/>
      <w:bookmarkEnd w:id="46"/>
    </w:p>
    <w:p w14:paraId="09F1F0C2" w14:textId="77777777" w:rsidR="00760F13" w:rsidRDefault="00945285">
      <w:pPr>
        <w:spacing w:line="440" w:lineRule="exact"/>
        <w:ind w:firstLineChars="200" w:firstLine="480"/>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本合同在履行过程中发生的争议或因本合同有关的全部纠纷，由双方当事人协商解决；协商不成的提交珠海仲裁委员会仲裁。</w:t>
      </w:r>
    </w:p>
    <w:p w14:paraId="21ADEA31" w14:textId="7D07D0A0" w:rsidR="00760F13" w:rsidRDefault="00945285">
      <w:pPr>
        <w:spacing w:line="440" w:lineRule="exact"/>
        <w:ind w:firstLineChars="200" w:firstLine="482"/>
        <w:rPr>
          <w:rFonts w:ascii="仿宋_GB2312" w:eastAsia="仿宋_GB2312" w:hAnsi="仿宋" w:cs="Times New Roman"/>
          <w:b/>
          <w:bCs/>
          <w:color w:val="000000"/>
          <w:kern w:val="0"/>
          <w:sz w:val="24"/>
          <w:szCs w:val="20"/>
          <w:lang w:val="zh-CN"/>
        </w:rPr>
      </w:pPr>
      <w:r>
        <w:rPr>
          <w:rFonts w:ascii="仿宋_GB2312" w:eastAsia="仿宋_GB2312" w:hAnsi="仿宋" w:cs="Times New Roman" w:hint="eastAsia"/>
          <w:b/>
          <w:bCs/>
          <w:color w:val="000000"/>
          <w:kern w:val="0"/>
          <w:sz w:val="24"/>
          <w:szCs w:val="20"/>
          <w:lang w:val="zh-CN"/>
        </w:rPr>
        <w:t>第十</w:t>
      </w:r>
      <w:r w:rsidR="007F0313">
        <w:rPr>
          <w:rFonts w:ascii="仿宋_GB2312" w:eastAsia="仿宋_GB2312" w:hAnsi="仿宋" w:cs="Times New Roman" w:hint="eastAsia"/>
          <w:b/>
          <w:bCs/>
          <w:color w:val="000000"/>
          <w:kern w:val="0"/>
          <w:sz w:val="24"/>
          <w:szCs w:val="20"/>
          <w:lang w:val="zh-CN"/>
        </w:rPr>
        <w:t>五</w:t>
      </w:r>
      <w:r>
        <w:rPr>
          <w:rFonts w:ascii="仿宋_GB2312" w:eastAsia="仿宋_GB2312" w:hAnsi="仿宋" w:cs="Times New Roman" w:hint="eastAsia"/>
          <w:b/>
          <w:bCs/>
          <w:color w:val="000000"/>
          <w:kern w:val="0"/>
          <w:sz w:val="24"/>
          <w:szCs w:val="20"/>
          <w:lang w:val="zh-CN"/>
        </w:rPr>
        <w:t>条  附加条款</w:t>
      </w:r>
    </w:p>
    <w:p w14:paraId="27FE179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4"/>
          <w:lang w:val="zh-CN"/>
        </w:rPr>
        <w:t>由于乙方产品质量问题造成甲方因乙方原因导致工期延期罚款，由乙方负责赔付甲方的罚款，同时承担/支付本合同违约金（</w:t>
      </w:r>
      <w:r>
        <w:rPr>
          <w:rFonts w:ascii="仿宋_GB2312" w:eastAsia="仿宋_GB2312" w:hAnsi="仿宋" w:cs="Times New Roman" w:hint="eastAsia"/>
          <w:color w:val="000000"/>
          <w:kern w:val="0"/>
          <w:sz w:val="24"/>
          <w:szCs w:val="20"/>
          <w:lang w:val="zh-CN"/>
        </w:rPr>
        <w:t>按照逾期交货金额每日</w:t>
      </w:r>
    </w:p>
    <w:p w14:paraId="59DCDC9E" w14:textId="77777777" w:rsidR="00760F13" w:rsidRDefault="00945285">
      <w:pPr>
        <w:autoSpaceDE w:val="0"/>
        <w:autoSpaceDN w:val="0"/>
        <w:adjustRightInd w:val="0"/>
        <w:spacing w:line="440" w:lineRule="exact"/>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u w:val="single"/>
          <w:lang w:val="zh-CN"/>
        </w:rPr>
        <w:t>0.3</w:t>
      </w:r>
      <w:r>
        <w:rPr>
          <w:rFonts w:ascii="仿宋_GB2312" w:eastAsia="仿宋_GB2312" w:hAnsi="仿宋" w:cs="Times New Roman" w:hint="eastAsia"/>
          <w:color w:val="000000"/>
          <w:kern w:val="0"/>
          <w:sz w:val="24"/>
          <w:szCs w:val="20"/>
          <w:lang w:val="zh-CN"/>
        </w:rPr>
        <w:t>%计算</w:t>
      </w:r>
      <w:r>
        <w:rPr>
          <w:rFonts w:ascii="仿宋_GB2312" w:eastAsia="仿宋_GB2312" w:hAnsi="仿宋" w:cs="Times New Roman" w:hint="eastAsia"/>
          <w:color w:val="000000"/>
          <w:kern w:val="0"/>
          <w:sz w:val="24"/>
          <w:szCs w:val="24"/>
          <w:lang w:val="zh-CN"/>
        </w:rPr>
        <w:t>，最多不超过本合同总价的</w:t>
      </w:r>
      <w:r>
        <w:rPr>
          <w:rFonts w:ascii="仿宋_GB2312" w:eastAsia="仿宋_GB2312" w:hAnsi="仿宋" w:cs="Times New Roman" w:hint="eastAsia"/>
          <w:color w:val="000000"/>
          <w:kern w:val="0"/>
          <w:sz w:val="24"/>
          <w:szCs w:val="20"/>
          <w:u w:val="single"/>
          <w:lang w:val="zh-CN"/>
        </w:rPr>
        <w:t>10</w:t>
      </w:r>
      <w:r>
        <w:rPr>
          <w:rFonts w:ascii="仿宋_GB2312" w:eastAsia="仿宋_GB2312" w:hAnsi="仿宋" w:cs="Times New Roman" w:hint="eastAsia"/>
          <w:color w:val="000000"/>
          <w:kern w:val="0"/>
          <w:sz w:val="24"/>
          <w:szCs w:val="24"/>
          <w:lang w:val="zh-CN"/>
        </w:rPr>
        <w:t>%）。</w:t>
      </w:r>
    </w:p>
    <w:p w14:paraId="09087989" w14:textId="2FDB90D9" w:rsidR="00760F13" w:rsidRDefault="00945285">
      <w:pPr>
        <w:autoSpaceDE w:val="0"/>
        <w:autoSpaceDN w:val="0"/>
        <w:adjustRightInd w:val="0"/>
        <w:spacing w:line="440" w:lineRule="exact"/>
        <w:ind w:firstLineChars="196" w:firstLine="472"/>
        <w:jc w:val="left"/>
        <w:outlineLvl w:val="0"/>
        <w:rPr>
          <w:rFonts w:ascii="仿宋_GB2312" w:eastAsia="仿宋_GB2312" w:hAnsi="仿宋" w:cs="Times New Roman"/>
          <w:b/>
          <w:color w:val="000000"/>
          <w:kern w:val="0"/>
          <w:sz w:val="24"/>
          <w:szCs w:val="20"/>
          <w:lang w:val="zh-CN"/>
        </w:rPr>
      </w:pPr>
      <w:bookmarkStart w:id="47" w:name="_Toc500854216"/>
      <w:bookmarkStart w:id="48" w:name="_Toc6865250"/>
      <w:bookmarkStart w:id="49" w:name="_Toc6907741"/>
      <w:bookmarkStart w:id="50" w:name="_Toc503267156"/>
      <w:r>
        <w:rPr>
          <w:rFonts w:ascii="仿宋_GB2312" w:eastAsia="仿宋_GB2312" w:hAnsi="仿宋" w:cs="Times New Roman" w:hint="eastAsia"/>
          <w:b/>
          <w:color w:val="000000"/>
          <w:kern w:val="0"/>
          <w:sz w:val="24"/>
          <w:szCs w:val="20"/>
          <w:lang w:val="zh-CN"/>
        </w:rPr>
        <w:t>第十</w:t>
      </w:r>
      <w:r w:rsidR="007F0313">
        <w:rPr>
          <w:rFonts w:ascii="仿宋_GB2312" w:eastAsia="仿宋_GB2312" w:hAnsi="仿宋" w:cs="Times New Roman" w:hint="eastAsia"/>
          <w:b/>
          <w:color w:val="000000"/>
          <w:kern w:val="0"/>
          <w:sz w:val="24"/>
          <w:szCs w:val="20"/>
          <w:lang w:val="zh-CN"/>
        </w:rPr>
        <w:t>六</w:t>
      </w:r>
      <w:r>
        <w:rPr>
          <w:rFonts w:ascii="仿宋_GB2312" w:eastAsia="仿宋_GB2312" w:hAnsi="仿宋" w:cs="Times New Roman" w:hint="eastAsia"/>
          <w:b/>
          <w:color w:val="000000"/>
          <w:kern w:val="0"/>
          <w:sz w:val="24"/>
          <w:szCs w:val="20"/>
          <w:lang w:val="zh-CN"/>
        </w:rPr>
        <w:t>条 其他</w:t>
      </w:r>
      <w:bookmarkEnd w:id="47"/>
      <w:bookmarkEnd w:id="48"/>
      <w:bookmarkEnd w:id="49"/>
      <w:bookmarkEnd w:id="50"/>
    </w:p>
    <w:p w14:paraId="252B31F8"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1、本合同自双方签字或盖章之日起生效，合同有效期内，除非经过双方协商一致或者另有法定理由，任何一方不得变更或解除合同。</w:t>
      </w:r>
    </w:p>
    <w:p w14:paraId="0528CF97" w14:textId="77777777" w:rsidR="00760F13" w:rsidRDefault="00945285">
      <w:pPr>
        <w:spacing w:line="440" w:lineRule="exact"/>
        <w:ind w:firstLineChars="200" w:firstLine="480"/>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2、本合同如有未尽事宜，须经双方共同协商，作出补充规定，补充规定与本合同具有同等效力。</w:t>
      </w:r>
    </w:p>
    <w:p w14:paraId="09B074D4" w14:textId="77777777" w:rsidR="00760F13" w:rsidRDefault="00945285">
      <w:pPr>
        <w:spacing w:line="440" w:lineRule="exact"/>
        <w:ind w:firstLineChars="200" w:firstLine="480"/>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3、本合同一式</w:t>
      </w:r>
      <w:r>
        <w:rPr>
          <w:rFonts w:ascii="仿宋_GB2312" w:eastAsia="仿宋_GB2312" w:hAnsi="仿宋" w:cs="Times New Roman" w:hint="eastAsia"/>
          <w:color w:val="000000"/>
          <w:kern w:val="0"/>
          <w:sz w:val="24"/>
          <w:szCs w:val="20"/>
          <w:u w:val="single"/>
          <w:lang w:val="zh-CN"/>
        </w:rPr>
        <w:t>4</w:t>
      </w:r>
      <w:r>
        <w:rPr>
          <w:rFonts w:ascii="仿宋_GB2312" w:eastAsia="仿宋_GB2312" w:hAnsi="仿宋" w:cs="Times New Roman" w:hint="eastAsia"/>
          <w:color w:val="000000"/>
          <w:kern w:val="0"/>
          <w:sz w:val="24"/>
          <w:szCs w:val="20"/>
          <w:lang w:val="zh-CN"/>
        </w:rPr>
        <w:t>份，甲方执</w:t>
      </w:r>
      <w:r>
        <w:rPr>
          <w:rFonts w:ascii="仿宋_GB2312" w:eastAsia="仿宋_GB2312" w:hAnsi="仿宋" w:cs="Times New Roman" w:hint="eastAsia"/>
          <w:color w:val="000000"/>
          <w:kern w:val="0"/>
          <w:sz w:val="24"/>
          <w:szCs w:val="20"/>
          <w:u w:val="single"/>
          <w:lang w:val="zh-CN"/>
        </w:rPr>
        <w:t>3</w:t>
      </w:r>
      <w:r>
        <w:rPr>
          <w:rFonts w:ascii="仿宋_GB2312" w:eastAsia="仿宋_GB2312" w:hAnsi="仿宋" w:cs="Times New Roman" w:hint="eastAsia"/>
          <w:color w:val="000000"/>
          <w:kern w:val="0"/>
          <w:sz w:val="24"/>
          <w:szCs w:val="20"/>
          <w:lang w:val="zh-CN"/>
        </w:rPr>
        <w:t>份，乙方执</w:t>
      </w:r>
      <w:r>
        <w:rPr>
          <w:rFonts w:ascii="仿宋_GB2312" w:eastAsia="仿宋_GB2312" w:hAnsi="仿宋" w:cs="Times New Roman" w:hint="eastAsia"/>
          <w:color w:val="000000"/>
          <w:kern w:val="0"/>
          <w:sz w:val="24"/>
          <w:szCs w:val="20"/>
          <w:u w:val="single"/>
          <w:lang w:val="zh-CN"/>
        </w:rPr>
        <w:t>1</w:t>
      </w:r>
      <w:r>
        <w:rPr>
          <w:rFonts w:ascii="仿宋_GB2312" w:eastAsia="仿宋_GB2312" w:hAnsi="仿宋" w:cs="Times New Roman" w:hint="eastAsia"/>
          <w:color w:val="000000"/>
          <w:kern w:val="0"/>
          <w:sz w:val="24"/>
          <w:szCs w:val="20"/>
          <w:lang w:val="zh-CN"/>
        </w:rPr>
        <w:t>份。</w:t>
      </w:r>
    </w:p>
    <w:p w14:paraId="517E997E"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4、</w:t>
      </w:r>
      <w:r>
        <w:rPr>
          <w:rFonts w:ascii="仿宋_GB2312" w:eastAsia="仿宋_GB2312" w:hAnsi="仿宋" w:cs="Times New Roman" w:hint="eastAsia"/>
          <w:color w:val="000000"/>
          <w:kern w:val="0"/>
          <w:sz w:val="24"/>
          <w:szCs w:val="24"/>
          <w:lang w:val="zh-CN"/>
        </w:rPr>
        <w:t>本合同自签字或盖章之日起生效，合同有效期内，除非经过对方同意，或者另有法定理由，任何一方不得变更或解除合同。</w:t>
      </w:r>
    </w:p>
    <w:p w14:paraId="00D3649F"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5、</w:t>
      </w:r>
      <w:r>
        <w:rPr>
          <w:rFonts w:ascii="仿宋_GB2312" w:eastAsia="仿宋_GB2312" w:hAnsi="仿宋" w:cs="Times New Roman" w:hint="eastAsia"/>
          <w:color w:val="000000"/>
          <w:kern w:val="0"/>
          <w:sz w:val="24"/>
          <w:szCs w:val="24"/>
          <w:lang w:val="zh-CN"/>
        </w:rPr>
        <w:t>本合同如有未尽事宜，须经双方共同协商，作出补充规定，补充规定与本合同具有同等效力。</w:t>
      </w:r>
    </w:p>
    <w:p w14:paraId="48C7E62D" w14:textId="77777777" w:rsidR="00760F13" w:rsidRDefault="00945285">
      <w:pPr>
        <w:autoSpaceDE w:val="0"/>
        <w:autoSpaceDN w:val="0"/>
        <w:adjustRightInd w:val="0"/>
        <w:spacing w:line="440" w:lineRule="exact"/>
        <w:ind w:firstLineChars="200" w:firstLine="480"/>
        <w:jc w:val="left"/>
        <w:rPr>
          <w:rFonts w:ascii="仿宋_GB2312" w:eastAsia="仿宋_GB2312" w:hAnsi="仿宋" w:cs="Times New Roman"/>
          <w:color w:val="000000"/>
          <w:kern w:val="0"/>
          <w:sz w:val="24"/>
          <w:szCs w:val="24"/>
          <w:lang w:val="zh-CN"/>
        </w:rPr>
      </w:pPr>
      <w:r>
        <w:rPr>
          <w:rFonts w:ascii="仿宋_GB2312" w:eastAsia="仿宋_GB2312" w:hAnsi="仿宋" w:cs="Times New Roman" w:hint="eastAsia"/>
          <w:color w:val="000000"/>
          <w:kern w:val="0"/>
          <w:sz w:val="24"/>
          <w:szCs w:val="20"/>
          <w:lang w:val="zh-CN"/>
        </w:rPr>
        <w:t>6、</w:t>
      </w:r>
      <w:r>
        <w:rPr>
          <w:rFonts w:ascii="仿宋_GB2312" w:eastAsia="仿宋_GB2312" w:hAnsi="仿宋" w:cs="Times New Roman" w:hint="eastAsia"/>
          <w:color w:val="000000"/>
          <w:kern w:val="0"/>
          <w:sz w:val="24"/>
          <w:szCs w:val="24"/>
          <w:lang w:val="zh-CN"/>
        </w:rPr>
        <w:t>双方往来的函件，按照合同约定的地址或传真号码以传真或邮件方式送达对方。如一方地址、电话或传真号码有变更，应提前</w:t>
      </w:r>
      <w:r>
        <w:rPr>
          <w:rFonts w:ascii="仿宋_GB2312" w:eastAsia="仿宋_GB2312" w:hAnsi="仿宋" w:cs="Times New Roman" w:hint="eastAsia"/>
          <w:color w:val="000000"/>
          <w:kern w:val="0"/>
          <w:sz w:val="24"/>
          <w:szCs w:val="20"/>
          <w:u w:val="single"/>
          <w:lang w:val="zh-CN"/>
        </w:rPr>
        <w:t>5</w:t>
      </w:r>
      <w:r>
        <w:rPr>
          <w:rFonts w:ascii="仿宋_GB2312" w:eastAsia="仿宋_GB2312" w:hAnsi="仿宋" w:cs="Times New Roman" w:hint="eastAsia"/>
          <w:color w:val="000000"/>
          <w:kern w:val="0"/>
          <w:sz w:val="24"/>
          <w:szCs w:val="24"/>
          <w:lang w:val="zh-CN"/>
        </w:rPr>
        <w:t>日以书面形式通知对方，并告知变更生效的时间，因怠于通知给对方造成损失，应承担赔偿责任。</w:t>
      </w:r>
    </w:p>
    <w:p w14:paraId="37D631F4" w14:textId="77777777" w:rsidR="00760F13" w:rsidRDefault="00945285">
      <w:pPr>
        <w:spacing w:line="440" w:lineRule="exact"/>
        <w:ind w:firstLineChars="200" w:firstLine="480"/>
        <w:rPr>
          <w:rFonts w:ascii="仿宋_GB2312" w:eastAsia="仿宋_GB2312" w:hAnsi="仿宋" w:cs="Times New Roman"/>
          <w:color w:val="000000"/>
          <w:kern w:val="0"/>
          <w:sz w:val="24"/>
          <w:szCs w:val="20"/>
          <w:lang w:val="zh-CN"/>
        </w:rPr>
      </w:pPr>
      <w:r>
        <w:rPr>
          <w:rFonts w:ascii="仿宋_GB2312" w:eastAsia="仿宋_GB2312" w:hAnsi="仿宋" w:cs="Times New Roman" w:hint="eastAsia"/>
          <w:color w:val="000000"/>
          <w:kern w:val="0"/>
          <w:sz w:val="24"/>
          <w:szCs w:val="20"/>
          <w:lang w:val="zh-CN"/>
        </w:rPr>
        <w:t>7、本合同签订地点：</w:t>
      </w:r>
      <w:r>
        <w:rPr>
          <w:rFonts w:ascii="仿宋_GB2312" w:eastAsia="仿宋_GB2312" w:hAnsi="仿宋" w:cs="Times New Roman" w:hint="eastAsia"/>
          <w:color w:val="000000"/>
          <w:sz w:val="24"/>
          <w:szCs w:val="24"/>
        </w:rPr>
        <w:t>珠海市香洲区洪湾工业区香工路金地门道B2区18号2栋</w:t>
      </w:r>
      <w:r>
        <w:rPr>
          <w:rFonts w:ascii="仿宋_GB2312" w:eastAsia="仿宋_GB2312" w:hAnsi="仿宋" w:cs="Times New Roman" w:hint="eastAsia"/>
          <w:color w:val="000000"/>
          <w:kern w:val="0"/>
          <w:sz w:val="24"/>
          <w:szCs w:val="20"/>
          <w:lang w:val="zh-CN"/>
        </w:rPr>
        <w:t>。</w:t>
      </w:r>
    </w:p>
    <w:p w14:paraId="2F472845" w14:textId="77777777" w:rsidR="00760F13" w:rsidRDefault="00760F13">
      <w:pPr>
        <w:spacing w:line="440" w:lineRule="exact"/>
        <w:rPr>
          <w:rFonts w:ascii="仿宋_GB2312" w:eastAsia="仿宋_GB2312" w:hAnsi="仿宋" w:cs="Times New Roman"/>
          <w:color w:val="000000"/>
          <w:kern w:val="0"/>
          <w:sz w:val="24"/>
          <w:szCs w:val="20"/>
          <w:lang w:val="zh-CN"/>
        </w:rPr>
      </w:pPr>
    </w:p>
    <w:p w14:paraId="57E0B59C" w14:textId="77777777" w:rsidR="00760F13" w:rsidRDefault="00945285">
      <w:pPr>
        <w:spacing w:line="440" w:lineRule="exact"/>
        <w:ind w:left="4920" w:rightChars="-244" w:right="-512" w:hangingChars="2050" w:hanging="4920"/>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甲方（盖章）：                     乙方（盖章）：</w:t>
      </w:r>
    </w:p>
    <w:p w14:paraId="62A3F3A4" w14:textId="77777777" w:rsidR="00760F13" w:rsidRDefault="00945285">
      <w:pPr>
        <w:widowControl/>
        <w:spacing w:line="440" w:lineRule="exact"/>
        <w:jc w:val="left"/>
        <w:rPr>
          <w:rFonts w:ascii="仿宋_GB2312" w:eastAsia="仿宋_GB2312" w:hAnsi="仿宋" w:cs="宋体"/>
          <w:color w:val="000000"/>
          <w:kern w:val="0"/>
          <w:sz w:val="24"/>
          <w:szCs w:val="20"/>
        </w:rPr>
      </w:pPr>
      <w:r>
        <w:rPr>
          <w:rFonts w:ascii="仿宋_GB2312" w:eastAsia="仿宋_GB2312" w:hAnsi="仿宋" w:cs="宋体" w:hint="eastAsia"/>
          <w:color w:val="000000"/>
          <w:kern w:val="0"/>
          <w:sz w:val="24"/>
          <w:szCs w:val="20"/>
        </w:rPr>
        <w:t>法定代表人：                      法定代表人：</w:t>
      </w:r>
    </w:p>
    <w:p w14:paraId="46C6CFD7" w14:textId="77777777" w:rsidR="00760F13" w:rsidRDefault="00945285">
      <w:pPr>
        <w:widowControl/>
        <w:spacing w:line="440" w:lineRule="exact"/>
        <w:jc w:val="left"/>
        <w:rPr>
          <w:rFonts w:ascii="仿宋_GB2312" w:eastAsia="仿宋_GB2312" w:hAnsi="仿宋" w:cs="宋体"/>
          <w:color w:val="000000"/>
          <w:kern w:val="0"/>
          <w:sz w:val="24"/>
          <w:szCs w:val="20"/>
        </w:rPr>
      </w:pPr>
      <w:r>
        <w:rPr>
          <w:rFonts w:ascii="仿宋_GB2312" w:eastAsia="仿宋_GB2312" w:hAnsi="仿宋" w:cs="宋体" w:hint="eastAsia"/>
          <w:color w:val="000000"/>
          <w:kern w:val="0"/>
          <w:sz w:val="24"/>
          <w:szCs w:val="20"/>
        </w:rPr>
        <w:t>或委托代理人：                    或委托代理人：</w:t>
      </w:r>
    </w:p>
    <w:p w14:paraId="54204F35" w14:textId="77777777" w:rsidR="00760F13" w:rsidRDefault="00945285">
      <w:pPr>
        <w:spacing w:line="440" w:lineRule="exac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电话及传真：                      电话及传真：</w:t>
      </w:r>
    </w:p>
    <w:p w14:paraId="768B97DE" w14:textId="77777777" w:rsidR="00760F13" w:rsidRDefault="00945285">
      <w:pPr>
        <w:spacing w:line="440" w:lineRule="exac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开户银行：                        开户银行：</w:t>
      </w:r>
    </w:p>
    <w:p w14:paraId="644E03E7" w14:textId="77777777" w:rsidR="00760F13" w:rsidRDefault="00945285">
      <w:pPr>
        <w:spacing w:line="440" w:lineRule="exact"/>
        <w:rPr>
          <w:rFonts w:ascii="仿宋_GB2312" w:eastAsia="仿宋_GB2312" w:hAnsi="仿宋" w:cs="Times New Roman"/>
          <w:color w:val="000000"/>
          <w:sz w:val="24"/>
          <w:szCs w:val="20"/>
        </w:rPr>
      </w:pPr>
      <w:r>
        <w:rPr>
          <w:rFonts w:ascii="仿宋_GB2312" w:eastAsia="仿宋_GB2312" w:hAnsi="仿宋" w:cs="Times New Roman" w:hint="eastAsia"/>
          <w:color w:val="000000"/>
          <w:sz w:val="24"/>
          <w:szCs w:val="20"/>
        </w:rPr>
        <w:t xml:space="preserve">帐号：                            帐号： </w:t>
      </w:r>
    </w:p>
    <w:p w14:paraId="1FF89042" w14:textId="77777777" w:rsidR="00760F13" w:rsidRDefault="00945285">
      <w:pPr>
        <w:widowControl/>
        <w:spacing w:line="440" w:lineRule="exact"/>
        <w:rPr>
          <w:rFonts w:ascii="仿宋_GB2312" w:eastAsia="仿宋_GB2312" w:hAnsi="仿宋" w:cs="Times New Roman"/>
          <w:color w:val="000000"/>
          <w:kern w:val="0"/>
          <w:sz w:val="24"/>
          <w:szCs w:val="20"/>
          <w:lang w:val="zh-CN"/>
        </w:rPr>
      </w:pPr>
      <w:r>
        <w:rPr>
          <w:rFonts w:ascii="仿宋_GB2312" w:eastAsia="仿宋_GB2312" w:hAnsi="仿宋" w:cs="宋体" w:hint="eastAsia"/>
          <w:color w:val="000000"/>
          <w:kern w:val="0"/>
          <w:sz w:val="24"/>
          <w:szCs w:val="20"/>
        </w:rPr>
        <w:t>签约日期：   年  月  日</w:t>
      </w:r>
    </w:p>
    <w:p w14:paraId="1DC2F790" w14:textId="77777777" w:rsidR="00760F13" w:rsidRDefault="00760F13">
      <w:pPr>
        <w:wordWrap w:val="0"/>
        <w:ind w:firstLine="563"/>
        <w:jc w:val="right"/>
        <w:rPr>
          <w:rFonts w:ascii="仿宋_GB2312" w:eastAsia="仿宋_GB2312" w:hAnsi="仿宋" w:cs="Times New Roman"/>
          <w:color w:val="000000"/>
          <w:sz w:val="24"/>
          <w:szCs w:val="24"/>
        </w:rPr>
      </w:pPr>
    </w:p>
    <w:sectPr w:rsidR="00760F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3B14" w14:textId="77777777" w:rsidR="00923C9B" w:rsidRDefault="00923C9B">
      <w:r>
        <w:separator/>
      </w:r>
    </w:p>
  </w:endnote>
  <w:endnote w:type="continuationSeparator" w:id="0">
    <w:p w14:paraId="3A403C7C" w14:textId="77777777" w:rsidR="00923C9B" w:rsidRDefault="0092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Noto Sans Mono CJK JP Regular">
    <w:altName w:val="Arial"/>
    <w:charset w:val="00"/>
    <w:family w:val="swiss"/>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D972" w14:textId="77777777" w:rsidR="00760F13" w:rsidRDefault="00923C9B">
    <w:pPr>
      <w:pStyle w:val="a7"/>
    </w:pPr>
    <w:r>
      <w:pict w14:anchorId="6D9742BB">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14:paraId="00879CCE" w14:textId="77777777" w:rsidR="00760F13" w:rsidRDefault="00945285">
                <w:pPr>
                  <w:pStyle w:val="a7"/>
                </w:pPr>
                <w:r>
                  <w:fldChar w:fldCharType="begin"/>
                </w:r>
                <w:r>
                  <w:instrText xml:space="preserve"> PAGE  \* MERGEFORMAT </w:instrText>
                </w:r>
                <w:r>
                  <w:fldChar w:fldCharType="separate"/>
                </w:r>
                <w:r w:rsidR="007D117F">
                  <w:rPr>
                    <w:noProof/>
                  </w:rPr>
                  <w:t>9</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302C" w14:textId="77777777" w:rsidR="00923C9B" w:rsidRDefault="00923C9B">
      <w:r>
        <w:separator/>
      </w:r>
    </w:p>
  </w:footnote>
  <w:footnote w:type="continuationSeparator" w:id="0">
    <w:p w14:paraId="1B0D1894" w14:textId="77777777" w:rsidR="00923C9B" w:rsidRDefault="00923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5A6"/>
    <w:rsid w:val="000061C7"/>
    <w:rsid w:val="00006F03"/>
    <w:rsid w:val="000205B9"/>
    <w:rsid w:val="00020E76"/>
    <w:rsid w:val="00033164"/>
    <w:rsid w:val="0004344F"/>
    <w:rsid w:val="000436AE"/>
    <w:rsid w:val="00050646"/>
    <w:rsid w:val="00051246"/>
    <w:rsid w:val="00054322"/>
    <w:rsid w:val="0006763E"/>
    <w:rsid w:val="00067D10"/>
    <w:rsid w:val="000755DC"/>
    <w:rsid w:val="0008082D"/>
    <w:rsid w:val="000967A9"/>
    <w:rsid w:val="000B44D6"/>
    <w:rsid w:val="000C47C2"/>
    <w:rsid w:val="000C61D7"/>
    <w:rsid w:val="000D1DC5"/>
    <w:rsid w:val="000D3412"/>
    <w:rsid w:val="000E173E"/>
    <w:rsid w:val="000E1FB4"/>
    <w:rsid w:val="000E3172"/>
    <w:rsid w:val="000F4159"/>
    <w:rsid w:val="001024C7"/>
    <w:rsid w:val="00103B8D"/>
    <w:rsid w:val="00127D94"/>
    <w:rsid w:val="00137C1F"/>
    <w:rsid w:val="0015456F"/>
    <w:rsid w:val="00156B80"/>
    <w:rsid w:val="00172A27"/>
    <w:rsid w:val="00176293"/>
    <w:rsid w:val="00180F82"/>
    <w:rsid w:val="0018762D"/>
    <w:rsid w:val="001955B6"/>
    <w:rsid w:val="001A235E"/>
    <w:rsid w:val="001A2E29"/>
    <w:rsid w:val="001A3173"/>
    <w:rsid w:val="001A35C3"/>
    <w:rsid w:val="001B59EA"/>
    <w:rsid w:val="001C3AB2"/>
    <w:rsid w:val="001C608E"/>
    <w:rsid w:val="001D70FA"/>
    <w:rsid w:val="001E00C7"/>
    <w:rsid w:val="001E36B0"/>
    <w:rsid w:val="001E4EDF"/>
    <w:rsid w:val="002015E6"/>
    <w:rsid w:val="00216857"/>
    <w:rsid w:val="00223D10"/>
    <w:rsid w:val="00230AB1"/>
    <w:rsid w:val="00246B02"/>
    <w:rsid w:val="00254EB5"/>
    <w:rsid w:val="002555E1"/>
    <w:rsid w:val="002622AA"/>
    <w:rsid w:val="00280ED1"/>
    <w:rsid w:val="00295B3B"/>
    <w:rsid w:val="002A1600"/>
    <w:rsid w:val="002A63C3"/>
    <w:rsid w:val="002A7F96"/>
    <w:rsid w:val="002B2B9C"/>
    <w:rsid w:val="002B51BB"/>
    <w:rsid w:val="002B73AE"/>
    <w:rsid w:val="002C4884"/>
    <w:rsid w:val="002D0404"/>
    <w:rsid w:val="002D4492"/>
    <w:rsid w:val="002E0A14"/>
    <w:rsid w:val="002E1E0E"/>
    <w:rsid w:val="002E4FD0"/>
    <w:rsid w:val="002F37C5"/>
    <w:rsid w:val="003001C1"/>
    <w:rsid w:val="00304C27"/>
    <w:rsid w:val="0030681D"/>
    <w:rsid w:val="00314728"/>
    <w:rsid w:val="00321261"/>
    <w:rsid w:val="00326BBF"/>
    <w:rsid w:val="00343728"/>
    <w:rsid w:val="00343734"/>
    <w:rsid w:val="0034609E"/>
    <w:rsid w:val="003502A2"/>
    <w:rsid w:val="00383B23"/>
    <w:rsid w:val="003920EF"/>
    <w:rsid w:val="003A180B"/>
    <w:rsid w:val="003A2EAF"/>
    <w:rsid w:val="003C010E"/>
    <w:rsid w:val="003C0D28"/>
    <w:rsid w:val="003C22CE"/>
    <w:rsid w:val="003D22DC"/>
    <w:rsid w:val="003E0A65"/>
    <w:rsid w:val="003E2DF2"/>
    <w:rsid w:val="0040595A"/>
    <w:rsid w:val="004101E9"/>
    <w:rsid w:val="004154AE"/>
    <w:rsid w:val="00417BBB"/>
    <w:rsid w:val="0042275A"/>
    <w:rsid w:val="004259F3"/>
    <w:rsid w:val="00441267"/>
    <w:rsid w:val="0044152D"/>
    <w:rsid w:val="0044480E"/>
    <w:rsid w:val="00445612"/>
    <w:rsid w:val="00454DE9"/>
    <w:rsid w:val="00457F2F"/>
    <w:rsid w:val="00475033"/>
    <w:rsid w:val="00481771"/>
    <w:rsid w:val="00481F51"/>
    <w:rsid w:val="004906C3"/>
    <w:rsid w:val="0049601F"/>
    <w:rsid w:val="00497746"/>
    <w:rsid w:val="004A37E3"/>
    <w:rsid w:val="004A6039"/>
    <w:rsid w:val="004A6B24"/>
    <w:rsid w:val="004B33DA"/>
    <w:rsid w:val="004B4460"/>
    <w:rsid w:val="004B5167"/>
    <w:rsid w:val="004C6469"/>
    <w:rsid w:val="004D4120"/>
    <w:rsid w:val="004D6A46"/>
    <w:rsid w:val="004E12C5"/>
    <w:rsid w:val="004E16E7"/>
    <w:rsid w:val="004E5052"/>
    <w:rsid w:val="004F1709"/>
    <w:rsid w:val="00503060"/>
    <w:rsid w:val="0050319F"/>
    <w:rsid w:val="005031BC"/>
    <w:rsid w:val="00503D36"/>
    <w:rsid w:val="005075C3"/>
    <w:rsid w:val="00507DFC"/>
    <w:rsid w:val="005101D1"/>
    <w:rsid w:val="005133DC"/>
    <w:rsid w:val="005149DA"/>
    <w:rsid w:val="005174CE"/>
    <w:rsid w:val="005249A9"/>
    <w:rsid w:val="00564170"/>
    <w:rsid w:val="005664EB"/>
    <w:rsid w:val="005731F9"/>
    <w:rsid w:val="00582789"/>
    <w:rsid w:val="00582D2C"/>
    <w:rsid w:val="0059367B"/>
    <w:rsid w:val="005A1522"/>
    <w:rsid w:val="005A1C94"/>
    <w:rsid w:val="005A652B"/>
    <w:rsid w:val="005B05A9"/>
    <w:rsid w:val="005B1003"/>
    <w:rsid w:val="005B2CBC"/>
    <w:rsid w:val="005B384E"/>
    <w:rsid w:val="005B6244"/>
    <w:rsid w:val="005C2415"/>
    <w:rsid w:val="005C2AA0"/>
    <w:rsid w:val="005D4D35"/>
    <w:rsid w:val="005F3CF2"/>
    <w:rsid w:val="00602D21"/>
    <w:rsid w:val="006155C0"/>
    <w:rsid w:val="0062552A"/>
    <w:rsid w:val="00625822"/>
    <w:rsid w:val="00625BEF"/>
    <w:rsid w:val="00626C5E"/>
    <w:rsid w:val="00632E8C"/>
    <w:rsid w:val="00636C77"/>
    <w:rsid w:val="00642C42"/>
    <w:rsid w:val="006440B4"/>
    <w:rsid w:val="006506EF"/>
    <w:rsid w:val="00660FFB"/>
    <w:rsid w:val="006626B0"/>
    <w:rsid w:val="0066584A"/>
    <w:rsid w:val="006667E1"/>
    <w:rsid w:val="006813F2"/>
    <w:rsid w:val="00687674"/>
    <w:rsid w:val="006B146A"/>
    <w:rsid w:val="006C4DBF"/>
    <w:rsid w:val="006C5589"/>
    <w:rsid w:val="006D17D6"/>
    <w:rsid w:val="006E2EF4"/>
    <w:rsid w:val="0071156F"/>
    <w:rsid w:val="007358FF"/>
    <w:rsid w:val="00735967"/>
    <w:rsid w:val="00736DCA"/>
    <w:rsid w:val="007413E4"/>
    <w:rsid w:val="00756907"/>
    <w:rsid w:val="00760F13"/>
    <w:rsid w:val="007657B3"/>
    <w:rsid w:val="007709B0"/>
    <w:rsid w:val="007850FF"/>
    <w:rsid w:val="00796FE7"/>
    <w:rsid w:val="007B64ED"/>
    <w:rsid w:val="007C1269"/>
    <w:rsid w:val="007C567E"/>
    <w:rsid w:val="007D117F"/>
    <w:rsid w:val="007D400E"/>
    <w:rsid w:val="007D6359"/>
    <w:rsid w:val="007E4E0A"/>
    <w:rsid w:val="007F0313"/>
    <w:rsid w:val="007F0F8A"/>
    <w:rsid w:val="007F19D6"/>
    <w:rsid w:val="00806B53"/>
    <w:rsid w:val="00812073"/>
    <w:rsid w:val="00812CAF"/>
    <w:rsid w:val="0082566D"/>
    <w:rsid w:val="00834577"/>
    <w:rsid w:val="008420BF"/>
    <w:rsid w:val="00843F45"/>
    <w:rsid w:val="00846785"/>
    <w:rsid w:val="008606C0"/>
    <w:rsid w:val="00860C47"/>
    <w:rsid w:val="008616CA"/>
    <w:rsid w:val="00867292"/>
    <w:rsid w:val="00871AAD"/>
    <w:rsid w:val="00872A63"/>
    <w:rsid w:val="0087332B"/>
    <w:rsid w:val="008822A4"/>
    <w:rsid w:val="0088308A"/>
    <w:rsid w:val="008934D0"/>
    <w:rsid w:val="00895972"/>
    <w:rsid w:val="008A23F3"/>
    <w:rsid w:val="008A58CD"/>
    <w:rsid w:val="008A6C44"/>
    <w:rsid w:val="008B3F6D"/>
    <w:rsid w:val="008B426E"/>
    <w:rsid w:val="008C395D"/>
    <w:rsid w:val="008C708E"/>
    <w:rsid w:val="008D682A"/>
    <w:rsid w:val="008D728C"/>
    <w:rsid w:val="008F3CFD"/>
    <w:rsid w:val="008F6A91"/>
    <w:rsid w:val="00903105"/>
    <w:rsid w:val="00923C9B"/>
    <w:rsid w:val="009242C2"/>
    <w:rsid w:val="0094171E"/>
    <w:rsid w:val="00942141"/>
    <w:rsid w:val="00945285"/>
    <w:rsid w:val="00966CD2"/>
    <w:rsid w:val="0097278F"/>
    <w:rsid w:val="009728C7"/>
    <w:rsid w:val="00982A6A"/>
    <w:rsid w:val="00984117"/>
    <w:rsid w:val="009913A7"/>
    <w:rsid w:val="00997A1A"/>
    <w:rsid w:val="009A0B8A"/>
    <w:rsid w:val="009A32FF"/>
    <w:rsid w:val="009B0255"/>
    <w:rsid w:val="009B308D"/>
    <w:rsid w:val="009C0538"/>
    <w:rsid w:val="009C70EC"/>
    <w:rsid w:val="009D3A12"/>
    <w:rsid w:val="009D707C"/>
    <w:rsid w:val="00A007FA"/>
    <w:rsid w:val="00A0398D"/>
    <w:rsid w:val="00A04505"/>
    <w:rsid w:val="00A4720F"/>
    <w:rsid w:val="00A502A3"/>
    <w:rsid w:val="00A51504"/>
    <w:rsid w:val="00A533E8"/>
    <w:rsid w:val="00A6219F"/>
    <w:rsid w:val="00A62210"/>
    <w:rsid w:val="00A63031"/>
    <w:rsid w:val="00A64D6B"/>
    <w:rsid w:val="00A6723B"/>
    <w:rsid w:val="00A754AF"/>
    <w:rsid w:val="00A778BF"/>
    <w:rsid w:val="00A81894"/>
    <w:rsid w:val="00A82067"/>
    <w:rsid w:val="00A973EB"/>
    <w:rsid w:val="00AA0CA6"/>
    <w:rsid w:val="00AA1775"/>
    <w:rsid w:val="00AA20C2"/>
    <w:rsid w:val="00AA625A"/>
    <w:rsid w:val="00AA6DA5"/>
    <w:rsid w:val="00AB3E2F"/>
    <w:rsid w:val="00AC3C99"/>
    <w:rsid w:val="00AC7D5D"/>
    <w:rsid w:val="00AE0BB8"/>
    <w:rsid w:val="00AE136D"/>
    <w:rsid w:val="00AE1792"/>
    <w:rsid w:val="00AF34B1"/>
    <w:rsid w:val="00B02F68"/>
    <w:rsid w:val="00B03529"/>
    <w:rsid w:val="00B145BD"/>
    <w:rsid w:val="00B479E5"/>
    <w:rsid w:val="00B50AFB"/>
    <w:rsid w:val="00B53324"/>
    <w:rsid w:val="00B564E6"/>
    <w:rsid w:val="00B57C21"/>
    <w:rsid w:val="00B722D5"/>
    <w:rsid w:val="00B9522C"/>
    <w:rsid w:val="00BA117E"/>
    <w:rsid w:val="00BA3987"/>
    <w:rsid w:val="00BA5827"/>
    <w:rsid w:val="00BD1AC4"/>
    <w:rsid w:val="00BD2108"/>
    <w:rsid w:val="00BE1A69"/>
    <w:rsid w:val="00BE1BC9"/>
    <w:rsid w:val="00BF4090"/>
    <w:rsid w:val="00BF4CD9"/>
    <w:rsid w:val="00C0711C"/>
    <w:rsid w:val="00C25CB3"/>
    <w:rsid w:val="00C3046E"/>
    <w:rsid w:val="00C6084A"/>
    <w:rsid w:val="00C677E4"/>
    <w:rsid w:val="00C7173C"/>
    <w:rsid w:val="00C743F8"/>
    <w:rsid w:val="00C77D12"/>
    <w:rsid w:val="00C8079E"/>
    <w:rsid w:val="00C90585"/>
    <w:rsid w:val="00C9147A"/>
    <w:rsid w:val="00C92B3F"/>
    <w:rsid w:val="00CB339F"/>
    <w:rsid w:val="00CD7262"/>
    <w:rsid w:val="00CD7401"/>
    <w:rsid w:val="00CD7B5F"/>
    <w:rsid w:val="00CE4C95"/>
    <w:rsid w:val="00CE6A17"/>
    <w:rsid w:val="00CF262F"/>
    <w:rsid w:val="00D27447"/>
    <w:rsid w:val="00D530F4"/>
    <w:rsid w:val="00D53CAD"/>
    <w:rsid w:val="00D5566F"/>
    <w:rsid w:val="00D64D1E"/>
    <w:rsid w:val="00D66DBF"/>
    <w:rsid w:val="00D72259"/>
    <w:rsid w:val="00D758AA"/>
    <w:rsid w:val="00D95104"/>
    <w:rsid w:val="00DA08C1"/>
    <w:rsid w:val="00DB09A5"/>
    <w:rsid w:val="00DB1165"/>
    <w:rsid w:val="00DC2746"/>
    <w:rsid w:val="00DC4013"/>
    <w:rsid w:val="00DC510F"/>
    <w:rsid w:val="00DC7272"/>
    <w:rsid w:val="00DC7FA9"/>
    <w:rsid w:val="00DD5511"/>
    <w:rsid w:val="00DE32BC"/>
    <w:rsid w:val="00DF6F2E"/>
    <w:rsid w:val="00E02890"/>
    <w:rsid w:val="00E02BD1"/>
    <w:rsid w:val="00E06E0F"/>
    <w:rsid w:val="00E1401D"/>
    <w:rsid w:val="00E260B4"/>
    <w:rsid w:val="00E26CDA"/>
    <w:rsid w:val="00E27341"/>
    <w:rsid w:val="00E35607"/>
    <w:rsid w:val="00E42A38"/>
    <w:rsid w:val="00E44578"/>
    <w:rsid w:val="00E45701"/>
    <w:rsid w:val="00E52AC6"/>
    <w:rsid w:val="00E5768A"/>
    <w:rsid w:val="00E57EE1"/>
    <w:rsid w:val="00E62BE7"/>
    <w:rsid w:val="00E635F5"/>
    <w:rsid w:val="00E63A80"/>
    <w:rsid w:val="00E71989"/>
    <w:rsid w:val="00E77A03"/>
    <w:rsid w:val="00E84C39"/>
    <w:rsid w:val="00E84CB7"/>
    <w:rsid w:val="00E86B2F"/>
    <w:rsid w:val="00E93601"/>
    <w:rsid w:val="00E95210"/>
    <w:rsid w:val="00EA0D9F"/>
    <w:rsid w:val="00EA3546"/>
    <w:rsid w:val="00EB0187"/>
    <w:rsid w:val="00EB23F4"/>
    <w:rsid w:val="00ED2B46"/>
    <w:rsid w:val="00ED371C"/>
    <w:rsid w:val="00ED4A2E"/>
    <w:rsid w:val="00ED711D"/>
    <w:rsid w:val="00EF1B59"/>
    <w:rsid w:val="00EF2EF7"/>
    <w:rsid w:val="00EF3569"/>
    <w:rsid w:val="00EF3829"/>
    <w:rsid w:val="00F03865"/>
    <w:rsid w:val="00F041A5"/>
    <w:rsid w:val="00F24FB3"/>
    <w:rsid w:val="00F4253B"/>
    <w:rsid w:val="00F44537"/>
    <w:rsid w:val="00F540E8"/>
    <w:rsid w:val="00F67AEE"/>
    <w:rsid w:val="00F723F9"/>
    <w:rsid w:val="00F7755A"/>
    <w:rsid w:val="00F80AAA"/>
    <w:rsid w:val="00F9749C"/>
    <w:rsid w:val="00FA2A35"/>
    <w:rsid w:val="00FA4268"/>
    <w:rsid w:val="00FA65B4"/>
    <w:rsid w:val="00FB140E"/>
    <w:rsid w:val="00FB41EA"/>
    <w:rsid w:val="00FC0646"/>
    <w:rsid w:val="00FC2BFF"/>
    <w:rsid w:val="00FC584C"/>
    <w:rsid w:val="00FD4528"/>
    <w:rsid w:val="00FD5AC2"/>
    <w:rsid w:val="00FE2428"/>
    <w:rsid w:val="00FF69C9"/>
    <w:rsid w:val="064F1AAD"/>
    <w:rsid w:val="10550A20"/>
    <w:rsid w:val="1E5B7F22"/>
    <w:rsid w:val="2B377224"/>
    <w:rsid w:val="3438016D"/>
    <w:rsid w:val="39A25B39"/>
    <w:rsid w:val="42852E9D"/>
    <w:rsid w:val="461A06F2"/>
    <w:rsid w:val="48E810E5"/>
    <w:rsid w:val="4F305193"/>
    <w:rsid w:val="56BF68F8"/>
    <w:rsid w:val="56DB0320"/>
    <w:rsid w:val="58424B74"/>
    <w:rsid w:val="5AA27849"/>
    <w:rsid w:val="5CB64F3C"/>
    <w:rsid w:val="5D07513E"/>
    <w:rsid w:val="61911FF7"/>
    <w:rsid w:val="64106F08"/>
    <w:rsid w:val="64A529D6"/>
    <w:rsid w:val="6BD661D6"/>
    <w:rsid w:val="70786F2E"/>
    <w:rsid w:val="75205FDA"/>
    <w:rsid w:val="7974455E"/>
    <w:rsid w:val="7A176530"/>
    <w:rsid w:val="7DEF0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058D0A16-B0E0-4C03-8B15-229A5F4F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widowControl/>
      <w:adjustRightInd w:val="0"/>
      <w:snapToGrid w:val="0"/>
      <w:spacing w:before="260" w:after="260" w:line="416" w:lineRule="atLeast"/>
      <w:ind w:firstLineChars="200" w:firstLine="200"/>
      <w:outlineLvl w:val="1"/>
    </w:pPr>
    <w:rPr>
      <w:rFonts w:asciiTheme="majorHAnsi" w:eastAsiaTheme="majorEastAsia" w:hAnsiTheme="majorHAnsi" w:cstheme="majorBidi"/>
      <w:b/>
      <w:bCs/>
      <w:kern w:val="0"/>
      <w:sz w:val="32"/>
      <w:szCs w:val="32"/>
    </w:rPr>
  </w:style>
  <w:style w:type="paragraph" w:styleId="4">
    <w:name w:val="heading 4"/>
    <w:basedOn w:val="a"/>
    <w:next w:val="a"/>
    <w:link w:val="4Char"/>
    <w:uiPriority w:val="9"/>
    <w:unhideWhenUsed/>
    <w:qFormat/>
    <w:pPr>
      <w:keepNext/>
      <w:keepLines/>
      <w:widowControl/>
      <w:adjustRightInd w:val="0"/>
      <w:snapToGrid w:val="0"/>
      <w:spacing w:before="280" w:after="290" w:line="376" w:lineRule="atLeast"/>
      <w:ind w:firstLineChars="200" w:firstLine="200"/>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pPr>
      <w:keepNext/>
      <w:keepLines/>
      <w:widowControl/>
      <w:adjustRightInd w:val="0"/>
      <w:snapToGrid w:val="0"/>
      <w:spacing w:before="280" w:after="290" w:line="376" w:lineRule="atLeast"/>
      <w:ind w:firstLineChars="200" w:firstLine="200"/>
      <w:outlineLvl w:val="4"/>
    </w:pPr>
    <w:rPr>
      <w:rFonts w:ascii="宋体" w:eastAsia="宋体" w:hAnsi="宋体"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eastAsia="宋体" w:hAnsi="Times New Roman" w:cs="Times New Roman"/>
      <w:szCs w:val="20"/>
    </w:rPr>
  </w:style>
  <w:style w:type="paragraph" w:styleId="a5">
    <w:name w:val="Body Text Indent"/>
    <w:basedOn w:val="a"/>
    <w:qFormat/>
    <w:pPr>
      <w:snapToGrid w:val="0"/>
      <w:spacing w:line="360" w:lineRule="auto"/>
      <w:ind w:firstLineChars="75" w:firstLine="210"/>
    </w:pPr>
    <w:rPr>
      <w:rFonts w:ascii="仿宋_GB2312" w:eastAsia="仿宋_GB2312" w:hAnsi="Times New Roman" w:cs="Times New Roman"/>
      <w:sz w:val="28"/>
      <w:szCs w:val="20"/>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3"/>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paragraph" w:styleId="ac">
    <w:name w:val="List Paragraph"/>
    <w:basedOn w:val="a"/>
    <w:uiPriority w:val="34"/>
    <w:qFormat/>
    <w:pPr>
      <w:ind w:firstLineChars="200" w:firstLine="420"/>
    </w:p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character" w:customStyle="1" w:styleId="Char0">
    <w:name w:val="批注框文本 Char"/>
    <w:basedOn w:val="a0"/>
    <w:link w:val="a6"/>
    <w:uiPriority w:val="99"/>
    <w:semiHidden/>
    <w:qFormat/>
    <w:rPr>
      <w:sz w:val="18"/>
      <w:szCs w:val="18"/>
    </w:rPr>
  </w:style>
  <w:style w:type="character" w:customStyle="1" w:styleId="4Char">
    <w:name w:val="标题 4 Char"/>
    <w:basedOn w:val="a0"/>
    <w:link w:val="4"/>
    <w:uiPriority w:val="9"/>
    <w:qFormat/>
    <w:rPr>
      <w:rFonts w:asciiTheme="majorHAnsi" w:eastAsiaTheme="majorEastAsia" w:hAnsiTheme="majorHAnsi" w:cstheme="majorBidi"/>
      <w:b/>
      <w:bCs/>
      <w:kern w:val="0"/>
      <w:sz w:val="28"/>
      <w:szCs w:val="28"/>
    </w:rPr>
  </w:style>
  <w:style w:type="paragraph" w:customStyle="1" w:styleId="TableParagraph">
    <w:name w:val="Table Paragraph"/>
    <w:basedOn w:val="a"/>
    <w:uiPriority w:val="1"/>
    <w:qFormat/>
    <w:pPr>
      <w:autoSpaceDE w:val="0"/>
      <w:autoSpaceDN w:val="0"/>
      <w:jc w:val="left"/>
    </w:pPr>
    <w:rPr>
      <w:rFonts w:ascii="Noto Sans Mono CJK JP Regular" w:eastAsia="Noto Sans Mono CJK JP Regular" w:hAnsi="Noto Sans Mono CJK JP Regular" w:cs="Noto Sans Mono CJK JP Regular"/>
      <w:kern w:val="0"/>
      <w:sz w:val="22"/>
      <w:lang w:eastAsia="en-US"/>
    </w:rPr>
  </w:style>
  <w:style w:type="character" w:customStyle="1" w:styleId="5Char">
    <w:name w:val="标题 5 Char"/>
    <w:basedOn w:val="a0"/>
    <w:link w:val="5"/>
    <w:uiPriority w:val="9"/>
    <w:qFormat/>
    <w:rPr>
      <w:rFonts w:ascii="宋体" w:eastAsia="宋体" w:hAnsi="宋体" w:cs="Times New Roman"/>
      <w:b/>
      <w:bCs/>
      <w:kern w:val="0"/>
      <w:sz w:val="28"/>
      <w:szCs w:val="28"/>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9"/>
    <w:uiPriority w:val="99"/>
    <w:semiHidden/>
    <w:qFormat/>
    <w:rPr>
      <w:b/>
      <w:bCs/>
      <w:kern w:val="2"/>
      <w:sz w:val="21"/>
      <w:szCs w:val="22"/>
    </w:rPr>
  </w:style>
  <w:style w:type="table" w:customStyle="1" w:styleId="1">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60EBC-C9DC-4E18-B8CE-0B1532EB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徐智</dc:creator>
  <cp:lastModifiedBy>罗佳玉</cp:lastModifiedBy>
  <cp:revision>35</cp:revision>
  <cp:lastPrinted>2020-04-30T08:22:00Z</cp:lastPrinted>
  <dcterms:created xsi:type="dcterms:W3CDTF">2020-08-27T14:20:00Z</dcterms:created>
  <dcterms:modified xsi:type="dcterms:W3CDTF">2020-09-15T09:37:00Z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